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微软雅黑" w:hAnsi="微软雅黑" w:eastAsia="微软雅黑" w:cs="微软雅黑"/>
          <w:color w:val="282828"/>
          <w:sz w:val="27"/>
          <w:szCs w:val="27"/>
        </w:rPr>
      </w:pPr>
      <w:r>
        <w:rPr>
          <w:rFonts w:hint="eastAsia" w:ascii="微软雅黑" w:hAnsi="微软雅黑" w:eastAsia="微软雅黑" w:cs="微软雅黑"/>
          <w:color w:val="282828"/>
          <w:sz w:val="27"/>
          <w:szCs w:val="27"/>
          <w:bdr w:val="none" w:color="auto" w:sz="0" w:space="0"/>
          <w:shd w:val="clear" w:fill="FFFFFF"/>
        </w:rPr>
        <w:t>关于拟推荐</w:t>
      </w:r>
      <w:r>
        <w:rPr>
          <w:rFonts w:hint="eastAsia" w:ascii="微软雅黑" w:hAnsi="微软雅黑" w:eastAsia="微软雅黑" w:cs="微软雅黑"/>
          <w:color w:val="282828"/>
          <w:sz w:val="27"/>
          <w:szCs w:val="27"/>
          <w:bdr w:val="none" w:color="auto" w:sz="0" w:space="0"/>
          <w:shd w:val="clear" w:fill="FFFFFF"/>
          <w:lang w:val="en-US" w:eastAsia="zh-CN"/>
        </w:rPr>
        <w:t>2020年校</w:t>
      </w:r>
      <w:r>
        <w:rPr>
          <w:rFonts w:hint="eastAsia" w:ascii="微软雅黑" w:hAnsi="微软雅黑" w:eastAsia="微软雅黑" w:cs="微软雅黑"/>
          <w:color w:val="282828"/>
          <w:sz w:val="27"/>
          <w:szCs w:val="27"/>
          <w:bdr w:val="none" w:color="auto" w:sz="0" w:space="0"/>
          <w:shd w:val="clear" w:fill="FFFFFF"/>
        </w:rPr>
        <w:t>优秀学生共产党员名单的公示</w:t>
      </w:r>
    </w:p>
    <w:p>
      <w:pPr>
        <w:pStyle w:val="18"/>
        <w:keepNext w:val="0"/>
        <w:keepLines w:val="0"/>
        <w:widowControl/>
        <w:suppressLineNumbers w:val="0"/>
        <w:spacing w:before="0" w:beforeAutospacing="0" w:after="0" w:afterAutospacing="0" w:line="15" w:lineRule="atLeast"/>
        <w:ind w:left="0" w:right="0"/>
        <w:jc w:val="left"/>
        <w:rPr>
          <w:rFonts w:hint="default" w:ascii="仿宋_GB2312" w:hAnsi="Tahoma" w:eastAsia="仿宋_GB2312" w:cs="仿宋_GB2312"/>
          <w:color w:val="000000"/>
          <w:kern w:val="0"/>
          <w:sz w:val="28"/>
          <w:szCs w:val="28"/>
          <w:shd w:val="clear" w:fill="FFFFFF"/>
          <w:lang w:val="en-US" w:eastAsia="zh-CN" w:bidi="ar"/>
        </w:rPr>
      </w:pPr>
      <w:r>
        <w:rPr>
          <w:rFonts w:hint="eastAsia" w:ascii="Times New Roman" w:hAnsi="Times New Roman" w:eastAsia="宋体" w:cs="Times New Roman"/>
          <w:kern w:val="2"/>
          <w:sz w:val="30"/>
          <w:szCs w:val="30"/>
          <w:shd w:val="clear" w:fill="FFFFFF"/>
          <w:lang w:val="en-US" w:eastAsia="zh-CN" w:bidi="ar"/>
        </w:rPr>
        <w:t xml:space="preserve">   </w:t>
      </w:r>
      <w:r>
        <w:rPr>
          <w:rFonts w:ascii="仿宋_GB2312" w:hAnsi="Tahoma" w:eastAsia="仿宋_GB2312" w:cs="仿宋_GB2312"/>
          <w:color w:val="000000"/>
          <w:kern w:val="0"/>
          <w:sz w:val="28"/>
          <w:szCs w:val="28"/>
          <w:shd w:val="clear" w:fill="FFFFFF"/>
          <w:lang w:val="en-US" w:eastAsia="zh-CN" w:bidi="ar"/>
        </w:rPr>
        <w:t>为</w:t>
      </w:r>
      <w:r>
        <w:rPr>
          <w:rFonts w:hint="default" w:ascii="仿宋_GB2312" w:hAnsi="Tahoma" w:eastAsia="仿宋_GB2312" w:cs="仿宋_GB2312"/>
          <w:color w:val="000000"/>
          <w:kern w:val="0"/>
          <w:sz w:val="28"/>
          <w:szCs w:val="28"/>
          <w:shd w:val="clear" w:fill="FFFFFF"/>
          <w:lang w:val="en-US" w:eastAsia="zh-CN" w:bidi="ar"/>
        </w:rPr>
        <w:t>深入学习贯彻习近平新时代中国特色社会主义思想和党的十九大精神，</w:t>
      </w:r>
      <w:r>
        <w:rPr>
          <w:rFonts w:hint="eastAsia" w:ascii="仿宋_GB2312" w:hAnsi="Tahoma" w:eastAsia="仿宋_GB2312" w:cs="仿宋_GB2312"/>
          <w:color w:val="000000"/>
          <w:kern w:val="0"/>
          <w:sz w:val="28"/>
          <w:szCs w:val="28"/>
          <w:shd w:val="clear" w:fill="FFFFFF"/>
          <w:lang w:val="en-US" w:eastAsia="zh-CN" w:bidi="ar"/>
        </w:rPr>
        <w:t>巩固“不忘初心、牢记使命”主题教育成果，</w:t>
      </w:r>
      <w:r>
        <w:rPr>
          <w:rFonts w:hint="default" w:ascii="仿宋_GB2312" w:hAnsi="Tahoma" w:eastAsia="仿宋_GB2312" w:cs="仿宋_GB2312"/>
          <w:color w:val="000000"/>
          <w:kern w:val="0"/>
          <w:sz w:val="28"/>
          <w:szCs w:val="28"/>
          <w:shd w:val="clear" w:fill="FFFFFF"/>
          <w:lang w:val="en-US" w:eastAsia="zh-CN" w:bidi="ar"/>
        </w:rPr>
        <w:t>继续推进</w:t>
      </w:r>
      <w:r>
        <w:rPr>
          <w:rFonts w:hint="eastAsia" w:ascii="仿宋_GB2312" w:hAnsi="Tahoma" w:eastAsia="仿宋_GB2312" w:cs="仿宋_GB2312"/>
          <w:color w:val="000000"/>
          <w:kern w:val="0"/>
          <w:sz w:val="28"/>
          <w:szCs w:val="28"/>
          <w:shd w:val="clear" w:fill="FFFFFF"/>
          <w:lang w:val="en-US" w:eastAsia="zh-CN" w:bidi="ar"/>
        </w:rPr>
        <w:t>“</w:t>
      </w:r>
      <w:r>
        <w:rPr>
          <w:rFonts w:hint="default" w:ascii="仿宋_GB2312" w:hAnsi="Tahoma" w:eastAsia="仿宋_GB2312" w:cs="仿宋_GB2312"/>
          <w:color w:val="000000"/>
          <w:kern w:val="0"/>
          <w:sz w:val="28"/>
          <w:szCs w:val="28"/>
          <w:shd w:val="clear" w:fill="FFFFFF"/>
          <w:lang w:val="en-US" w:eastAsia="zh-CN" w:bidi="ar"/>
        </w:rPr>
        <w:t>两学一做</w:t>
      </w:r>
      <w:r>
        <w:rPr>
          <w:rFonts w:hint="eastAsia" w:ascii="仿宋_GB2312" w:hAnsi="Tahoma" w:eastAsia="仿宋_GB2312" w:cs="仿宋_GB2312"/>
          <w:color w:val="000000"/>
          <w:kern w:val="0"/>
          <w:sz w:val="28"/>
          <w:szCs w:val="28"/>
          <w:shd w:val="clear" w:fill="FFFFFF"/>
          <w:lang w:val="en-US" w:eastAsia="zh-CN" w:bidi="ar"/>
        </w:rPr>
        <w:t>”</w:t>
      </w:r>
      <w:r>
        <w:rPr>
          <w:rFonts w:hint="default" w:ascii="仿宋_GB2312" w:hAnsi="Tahoma" w:eastAsia="仿宋_GB2312" w:cs="仿宋_GB2312"/>
          <w:color w:val="000000"/>
          <w:kern w:val="0"/>
          <w:sz w:val="28"/>
          <w:szCs w:val="28"/>
          <w:shd w:val="clear" w:fill="FFFFFF"/>
          <w:lang w:val="en-US" w:eastAsia="zh-CN" w:bidi="ar"/>
        </w:rPr>
        <w:t>学习教育常态化制度化，充分发挥先进典型的示范带动作用，激励引导广大青年学生奋斗成才，按照学校</w:t>
      </w:r>
      <w:r>
        <w:rPr>
          <w:rFonts w:hint="eastAsia" w:ascii="仿宋_GB2312" w:hAnsi="Tahoma" w:eastAsia="仿宋_GB2312" w:cs="仿宋_GB2312"/>
          <w:color w:val="000000"/>
          <w:kern w:val="0"/>
          <w:sz w:val="28"/>
          <w:szCs w:val="28"/>
          <w:shd w:val="clear" w:fill="FFFFFF"/>
          <w:lang w:val="en-US" w:eastAsia="zh-CN" w:bidi="ar"/>
        </w:rPr>
        <w:t>学工</w:t>
      </w:r>
      <w:r>
        <w:rPr>
          <w:rFonts w:hint="default" w:ascii="仿宋_GB2312" w:hAnsi="Tahoma" w:eastAsia="仿宋_GB2312" w:cs="仿宋_GB2312"/>
          <w:color w:val="000000"/>
          <w:kern w:val="0"/>
          <w:sz w:val="28"/>
          <w:szCs w:val="28"/>
          <w:shd w:val="clear" w:fill="FFFFFF"/>
          <w:lang w:val="en-US" w:eastAsia="zh-CN" w:bidi="ar"/>
        </w:rPr>
        <w:t>党委要求，经过</w:t>
      </w:r>
      <w:r>
        <w:rPr>
          <w:rFonts w:hint="eastAsia" w:ascii="仿宋_GB2312" w:hAnsi="Tahoma" w:eastAsia="仿宋_GB2312" w:cs="仿宋_GB2312"/>
          <w:color w:val="000000"/>
          <w:kern w:val="0"/>
          <w:sz w:val="28"/>
          <w:szCs w:val="28"/>
          <w:shd w:val="clear" w:fill="FFFFFF"/>
          <w:lang w:val="en-US" w:eastAsia="zh-CN" w:bidi="ar"/>
        </w:rPr>
        <w:t>学院</w:t>
      </w:r>
      <w:r>
        <w:rPr>
          <w:rFonts w:hint="default" w:ascii="仿宋_GB2312" w:hAnsi="Tahoma" w:eastAsia="仿宋_GB2312" w:cs="仿宋_GB2312"/>
          <w:color w:val="000000"/>
          <w:kern w:val="0"/>
          <w:sz w:val="28"/>
          <w:szCs w:val="28"/>
          <w:shd w:val="clear" w:fill="FFFFFF"/>
          <w:lang w:val="en-US" w:eastAsia="zh-CN" w:bidi="ar"/>
        </w:rPr>
        <w:t>基层党组织评选推荐，学院</w:t>
      </w:r>
      <w:r>
        <w:rPr>
          <w:rFonts w:hint="eastAsia" w:ascii="仿宋_GB2312" w:hAnsi="Tahoma" w:eastAsia="仿宋_GB2312" w:cs="仿宋_GB2312"/>
          <w:color w:val="000000"/>
          <w:kern w:val="0"/>
          <w:sz w:val="28"/>
          <w:szCs w:val="28"/>
          <w:shd w:val="clear" w:fill="FFFFFF"/>
          <w:lang w:val="en-US" w:eastAsia="zh-CN" w:bidi="ar"/>
        </w:rPr>
        <w:t>党总支</w:t>
      </w:r>
      <w:r>
        <w:rPr>
          <w:rFonts w:hint="default" w:ascii="仿宋_GB2312" w:hAnsi="Tahoma" w:eastAsia="仿宋_GB2312" w:cs="仿宋_GB2312"/>
          <w:color w:val="000000"/>
          <w:kern w:val="0"/>
          <w:sz w:val="28"/>
          <w:szCs w:val="28"/>
          <w:shd w:val="clear" w:fill="FFFFFF"/>
          <w:lang w:val="en-US" w:eastAsia="zh-CN" w:bidi="ar"/>
        </w:rPr>
        <w:t>拟推荐以下</w:t>
      </w:r>
      <w:r>
        <w:rPr>
          <w:rFonts w:hint="eastAsia" w:ascii="仿宋_GB2312" w:hAnsi="Tahoma" w:eastAsia="仿宋_GB2312" w:cs="仿宋_GB2312"/>
          <w:color w:val="000000"/>
          <w:kern w:val="0"/>
          <w:sz w:val="28"/>
          <w:szCs w:val="28"/>
          <w:shd w:val="clear" w:fill="FFFFFF"/>
          <w:lang w:val="en-US" w:eastAsia="zh-CN" w:bidi="ar"/>
        </w:rPr>
        <w:t>5</w:t>
      </w:r>
      <w:r>
        <w:rPr>
          <w:rFonts w:hint="default" w:ascii="仿宋_GB2312" w:hAnsi="Tahoma" w:eastAsia="仿宋_GB2312" w:cs="仿宋_GB2312"/>
          <w:color w:val="000000"/>
          <w:kern w:val="0"/>
          <w:sz w:val="28"/>
          <w:szCs w:val="28"/>
          <w:shd w:val="clear" w:fill="FFFFFF"/>
          <w:lang w:val="en-US" w:eastAsia="zh-CN" w:bidi="ar"/>
        </w:rPr>
        <w:t>名学生党员为优秀共产党员：</w:t>
      </w:r>
    </w:p>
    <w:p>
      <w:pPr>
        <w:pStyle w:val="18"/>
        <w:keepNext w:val="0"/>
        <w:keepLines w:val="0"/>
        <w:widowControl/>
        <w:suppressLineNumbers w:val="0"/>
        <w:spacing w:before="0" w:beforeAutospacing="0" w:after="0" w:afterAutospacing="0" w:line="15" w:lineRule="atLeast"/>
        <w:ind w:left="0" w:right="0"/>
        <w:jc w:val="center"/>
        <w:rPr>
          <w:rFonts w:hint="default" w:ascii="仿宋_GB2312" w:hAnsi="Tahoma" w:eastAsia="仿宋_GB2312" w:cs="仿宋_GB2312"/>
          <w:color w:val="000000"/>
          <w:kern w:val="0"/>
          <w:sz w:val="28"/>
          <w:szCs w:val="28"/>
          <w:shd w:val="clear" w:fill="FFFFFF"/>
          <w:lang w:val="en-US" w:eastAsia="zh-CN" w:bidi="ar"/>
        </w:rPr>
      </w:pPr>
      <w:r>
        <w:rPr>
          <w:rFonts w:hint="eastAsia" w:ascii="仿宋_GB2312" w:hAnsi="Tahoma" w:eastAsia="仿宋_GB2312" w:cs="仿宋_GB2312"/>
          <w:color w:val="000000"/>
          <w:kern w:val="0"/>
          <w:sz w:val="28"/>
          <w:szCs w:val="28"/>
          <w:shd w:val="clear" w:fill="FFFFFF"/>
          <w:lang w:val="en-US" w:eastAsia="zh-CN" w:bidi="ar"/>
        </w:rPr>
        <w:t>左丽丽   周心怡   张蒙   万鋆祎   王艺淇</w:t>
      </w:r>
    </w:p>
    <w:p>
      <w:pPr>
        <w:keepNext w:val="0"/>
        <w:keepLines w:val="0"/>
        <w:widowControl/>
        <w:suppressLineNumbers w:val="0"/>
        <w:spacing w:before="0" w:beforeAutospacing="0" w:after="0" w:afterAutospacing="0" w:line="600" w:lineRule="auto"/>
        <w:ind w:left="0" w:right="0" w:firstLine="645"/>
        <w:jc w:val="left"/>
        <w:rPr>
          <w:rFonts w:hint="default" w:ascii="Tahoma" w:hAnsi="Tahoma" w:eastAsia="Tahoma" w:cs="Tahoma"/>
        </w:rPr>
      </w:pPr>
      <w:r>
        <w:rPr>
          <w:rFonts w:hint="default" w:ascii="仿宋_GB2312" w:hAnsi="Tahoma" w:eastAsia="仿宋_GB2312" w:cs="仿宋_GB2312"/>
          <w:color w:val="000000"/>
          <w:kern w:val="0"/>
          <w:sz w:val="28"/>
          <w:szCs w:val="28"/>
          <w:shd w:val="clear" w:fill="FFFFFF"/>
          <w:lang w:val="en-US" w:eastAsia="zh-CN" w:bidi="ar"/>
        </w:rPr>
        <w:t>现予以公示，公示期5天（20</w:t>
      </w:r>
      <w:r>
        <w:rPr>
          <w:rFonts w:hint="eastAsia" w:ascii="仿宋_GB2312" w:hAnsi="Tahoma" w:eastAsia="仿宋_GB2312" w:cs="仿宋_GB2312"/>
          <w:color w:val="000000"/>
          <w:kern w:val="0"/>
          <w:sz w:val="28"/>
          <w:szCs w:val="28"/>
          <w:shd w:val="clear" w:fill="FFFFFF"/>
          <w:lang w:val="en-US" w:eastAsia="zh-CN" w:bidi="ar"/>
        </w:rPr>
        <w:t>20</w:t>
      </w:r>
      <w:r>
        <w:rPr>
          <w:rFonts w:hint="default" w:ascii="仿宋_GB2312" w:hAnsi="Tahoma" w:eastAsia="仿宋_GB2312" w:cs="仿宋_GB2312"/>
          <w:color w:val="000000"/>
          <w:kern w:val="0"/>
          <w:sz w:val="28"/>
          <w:szCs w:val="28"/>
          <w:shd w:val="clear" w:fill="FFFFFF"/>
          <w:lang w:val="en-US" w:eastAsia="zh-CN" w:bidi="ar"/>
        </w:rPr>
        <w:t>年</w:t>
      </w:r>
      <w:r>
        <w:rPr>
          <w:rFonts w:hint="eastAsia" w:ascii="仿宋_GB2312" w:hAnsi="Tahoma" w:eastAsia="仿宋_GB2312" w:cs="仿宋_GB2312"/>
          <w:color w:val="000000"/>
          <w:kern w:val="0"/>
          <w:sz w:val="28"/>
          <w:szCs w:val="28"/>
          <w:shd w:val="clear" w:fill="FFFFFF"/>
          <w:lang w:val="en-US" w:eastAsia="zh-CN" w:bidi="ar"/>
        </w:rPr>
        <w:t>4</w:t>
      </w:r>
      <w:r>
        <w:rPr>
          <w:rFonts w:hint="default" w:ascii="仿宋_GB2312" w:hAnsi="Tahoma" w:eastAsia="仿宋_GB2312" w:cs="仿宋_GB2312"/>
          <w:color w:val="000000"/>
          <w:kern w:val="0"/>
          <w:sz w:val="28"/>
          <w:szCs w:val="28"/>
          <w:shd w:val="clear" w:fill="FFFFFF"/>
          <w:lang w:val="en-US" w:eastAsia="zh-CN" w:bidi="ar"/>
        </w:rPr>
        <w:t>月</w:t>
      </w:r>
      <w:r>
        <w:rPr>
          <w:rFonts w:hint="eastAsia" w:ascii="仿宋_GB2312" w:hAnsi="Tahoma" w:eastAsia="仿宋_GB2312" w:cs="仿宋_GB2312"/>
          <w:color w:val="000000"/>
          <w:kern w:val="0"/>
          <w:sz w:val="28"/>
          <w:szCs w:val="28"/>
          <w:shd w:val="clear" w:fill="FFFFFF"/>
          <w:lang w:val="en-US" w:eastAsia="zh-CN" w:bidi="ar"/>
        </w:rPr>
        <w:t>3</w:t>
      </w:r>
      <w:r>
        <w:rPr>
          <w:rFonts w:hint="default" w:ascii="仿宋_GB2312" w:hAnsi="Tahoma" w:eastAsia="仿宋_GB2312" w:cs="仿宋_GB2312"/>
          <w:color w:val="000000"/>
          <w:kern w:val="0"/>
          <w:sz w:val="28"/>
          <w:szCs w:val="28"/>
          <w:shd w:val="clear" w:fill="FFFFFF"/>
          <w:lang w:val="en-US" w:eastAsia="zh-CN" w:bidi="ar"/>
        </w:rPr>
        <w:t>日—</w:t>
      </w:r>
      <w:r>
        <w:rPr>
          <w:rFonts w:hint="eastAsia" w:ascii="仿宋_GB2312" w:hAnsi="Tahoma" w:eastAsia="仿宋_GB2312" w:cs="仿宋_GB2312"/>
          <w:color w:val="000000"/>
          <w:kern w:val="0"/>
          <w:sz w:val="28"/>
          <w:szCs w:val="28"/>
          <w:shd w:val="clear" w:fill="FFFFFF"/>
          <w:lang w:val="en-US" w:eastAsia="zh-CN" w:bidi="ar"/>
        </w:rPr>
        <w:t>10</w:t>
      </w:r>
      <w:r>
        <w:rPr>
          <w:rFonts w:hint="default" w:ascii="仿宋_GB2312" w:hAnsi="Tahoma" w:eastAsia="仿宋_GB2312" w:cs="仿宋_GB2312"/>
          <w:color w:val="000000"/>
          <w:kern w:val="0"/>
          <w:sz w:val="28"/>
          <w:szCs w:val="28"/>
          <w:shd w:val="clear" w:fill="FFFFFF"/>
          <w:lang w:val="en-US" w:eastAsia="zh-CN" w:bidi="ar"/>
        </w:rPr>
        <w:t>日）。</w:t>
      </w:r>
    </w:p>
    <w:p>
      <w:pPr>
        <w:keepNext w:val="0"/>
        <w:keepLines w:val="0"/>
        <w:widowControl/>
        <w:suppressLineNumbers w:val="0"/>
        <w:spacing w:before="0" w:beforeAutospacing="0" w:after="0" w:afterAutospacing="0" w:line="600" w:lineRule="auto"/>
        <w:ind w:left="0" w:right="0" w:firstLine="645"/>
        <w:jc w:val="left"/>
        <w:rPr>
          <w:rFonts w:hint="default" w:ascii="Tahoma" w:hAnsi="Tahoma" w:eastAsia="Tahoma" w:cs="Tahoma"/>
        </w:rPr>
      </w:pPr>
      <w:r>
        <w:rPr>
          <w:rFonts w:hint="default" w:ascii="仿宋_GB2312" w:hAnsi="Tahoma" w:eastAsia="仿宋_GB2312" w:cs="仿宋_GB2312"/>
          <w:color w:val="000000"/>
          <w:kern w:val="0"/>
          <w:sz w:val="28"/>
          <w:szCs w:val="28"/>
          <w:shd w:val="clear" w:fill="FFFFFF"/>
          <w:lang w:val="en-US" w:eastAsia="zh-CN" w:bidi="ar"/>
        </w:rPr>
        <w:t>公示期内如有异议，可以通过以下方式反映，反映情况要实事求是，具体真实，以便调查核实。</w:t>
      </w:r>
    </w:p>
    <w:p>
      <w:pPr>
        <w:keepNext w:val="0"/>
        <w:keepLines w:val="0"/>
        <w:widowControl/>
        <w:suppressLineNumbers w:val="0"/>
        <w:spacing w:before="0" w:beforeAutospacing="0" w:after="0" w:afterAutospacing="0" w:line="600" w:lineRule="auto"/>
        <w:ind w:left="0" w:right="0" w:firstLine="645"/>
        <w:jc w:val="left"/>
        <w:rPr>
          <w:rFonts w:hint="default" w:ascii="Tahoma" w:hAnsi="Tahoma" w:eastAsia="Tahoma" w:cs="Tahoma"/>
        </w:rPr>
      </w:pPr>
      <w:r>
        <w:rPr>
          <w:rFonts w:hint="eastAsia" w:ascii="仿宋_GB2312" w:hAnsi="Tahoma" w:eastAsia="仿宋_GB2312" w:cs="仿宋_GB2312"/>
          <w:color w:val="000000"/>
          <w:kern w:val="0"/>
          <w:sz w:val="28"/>
          <w:szCs w:val="28"/>
          <w:shd w:val="clear" w:fill="FFFFFF"/>
          <w:lang w:val="en-US" w:eastAsia="zh-CN" w:bidi="ar"/>
        </w:rPr>
        <w:t>联系电话</w:t>
      </w:r>
      <w:r>
        <w:rPr>
          <w:rFonts w:hint="default" w:ascii="仿宋_GB2312" w:hAnsi="Tahoma" w:eastAsia="仿宋_GB2312" w:cs="仿宋_GB2312"/>
          <w:color w:val="000000"/>
          <w:kern w:val="0"/>
          <w:sz w:val="28"/>
          <w:szCs w:val="28"/>
          <w:shd w:val="clear" w:fill="FFFFFF"/>
          <w:lang w:val="en-US" w:eastAsia="zh-CN" w:bidi="ar"/>
        </w:rPr>
        <w:t>：</w:t>
      </w:r>
      <w:r>
        <w:rPr>
          <w:rFonts w:hint="eastAsia" w:ascii="仿宋_GB2312" w:hAnsi="Tahoma" w:eastAsia="仿宋_GB2312" w:cs="仿宋_GB2312"/>
          <w:color w:val="000000"/>
          <w:kern w:val="0"/>
          <w:sz w:val="28"/>
          <w:szCs w:val="28"/>
          <w:shd w:val="clear" w:fill="FFFFFF"/>
          <w:lang w:val="en-US" w:eastAsia="zh-CN" w:bidi="ar"/>
        </w:rPr>
        <w:t>021-39227266 18818223628</w:t>
      </w:r>
      <w:r>
        <w:rPr>
          <w:rFonts w:hint="default" w:ascii="仿宋_GB2312" w:hAnsi="Tahoma" w:eastAsia="仿宋_GB2312" w:cs="仿宋_GB2312"/>
          <w:color w:val="000000"/>
          <w:kern w:val="0"/>
          <w:sz w:val="28"/>
          <w:szCs w:val="28"/>
          <w:shd w:val="clear" w:fill="FFFFFF"/>
          <w:lang w:val="en-US" w:eastAsia="zh-CN" w:bidi="ar"/>
        </w:rPr>
        <w:t>。</w:t>
      </w:r>
    </w:p>
    <w:p>
      <w:pPr>
        <w:keepNext w:val="0"/>
        <w:keepLines w:val="0"/>
        <w:widowControl/>
        <w:suppressLineNumbers w:val="0"/>
        <w:spacing w:before="0" w:beforeAutospacing="0" w:after="0" w:afterAutospacing="0" w:line="360" w:lineRule="auto"/>
        <w:ind w:left="0" w:right="0"/>
        <w:jc w:val="right"/>
        <w:rPr>
          <w:rFonts w:hint="default" w:ascii="Tahoma" w:hAnsi="Tahoma" w:eastAsia="Tahoma" w:cs="Tahoma"/>
        </w:rPr>
      </w:pPr>
      <w:r>
        <w:rPr>
          <w:rFonts w:hint="eastAsia" w:ascii="Times New Roman" w:hAnsi="Times New Roman" w:eastAsia="宋体" w:cs="Times New Roman"/>
          <w:kern w:val="2"/>
          <w:sz w:val="30"/>
          <w:szCs w:val="30"/>
          <w:shd w:val="clear" w:fill="FFFFFF"/>
          <w:lang w:val="en-US" w:eastAsia="zh-CN" w:bidi="ar"/>
        </w:rPr>
        <w:t xml:space="preserve"> </w:t>
      </w:r>
    </w:p>
    <w:p>
      <w:pPr>
        <w:keepNext w:val="0"/>
        <w:keepLines w:val="0"/>
        <w:widowControl/>
        <w:suppressLineNumbers w:val="0"/>
        <w:spacing w:before="0" w:beforeAutospacing="0" w:after="0" w:afterAutospacing="0" w:line="600" w:lineRule="auto"/>
        <w:ind w:left="0" w:right="0" w:firstLine="2520" w:firstLineChars="900"/>
        <w:jc w:val="left"/>
        <w:rPr>
          <w:rFonts w:hint="default" w:ascii="Tahoma" w:hAnsi="Tahoma" w:eastAsia="Tahoma" w:cs="Tahoma"/>
        </w:rPr>
      </w:pPr>
      <w:r>
        <w:rPr>
          <w:rFonts w:hint="default" w:ascii="仿宋_GB2312" w:hAnsi="Tahoma" w:eastAsia="仿宋_GB2312" w:cs="仿宋_GB2312"/>
          <w:color w:val="000000"/>
          <w:kern w:val="0"/>
          <w:sz w:val="28"/>
          <w:szCs w:val="28"/>
          <w:shd w:val="clear" w:fill="FFFFFF"/>
          <w:lang w:val="en-US" w:eastAsia="zh-CN" w:bidi="ar"/>
        </w:rPr>
        <w:t xml:space="preserve"> 中共</w:t>
      </w:r>
      <w:r>
        <w:rPr>
          <w:rFonts w:hint="eastAsia" w:ascii="仿宋_GB2312" w:hAnsi="Tahoma" w:eastAsia="仿宋_GB2312" w:cs="仿宋_GB2312"/>
          <w:color w:val="000000"/>
          <w:kern w:val="0"/>
          <w:sz w:val="28"/>
          <w:szCs w:val="28"/>
          <w:shd w:val="clear" w:fill="FFFFFF"/>
          <w:lang w:val="en-US" w:eastAsia="zh-CN" w:bidi="ar"/>
        </w:rPr>
        <w:t>上海政法学院国际法学院总支部</w:t>
      </w:r>
      <w:r>
        <w:rPr>
          <w:rFonts w:hint="default" w:ascii="仿宋_GB2312" w:hAnsi="Tahoma" w:eastAsia="仿宋_GB2312" w:cs="仿宋_GB2312"/>
          <w:color w:val="000000"/>
          <w:kern w:val="0"/>
          <w:sz w:val="28"/>
          <w:szCs w:val="28"/>
          <w:shd w:val="clear" w:fill="FFFFFF"/>
          <w:lang w:val="en-US" w:eastAsia="zh-CN" w:bidi="ar"/>
        </w:rPr>
        <w:t>委员会</w:t>
      </w:r>
    </w:p>
    <w:p>
      <w:pPr>
        <w:keepNext w:val="0"/>
        <w:keepLines w:val="0"/>
        <w:widowControl/>
        <w:suppressLineNumbers w:val="0"/>
        <w:spacing w:before="0" w:beforeAutospacing="0" w:after="0" w:afterAutospacing="0"/>
        <w:ind w:left="0" w:right="0"/>
        <w:jc w:val="left"/>
        <w:rPr>
          <w:rFonts w:hint="default" w:ascii="Tahoma" w:hAnsi="Tahoma" w:eastAsia="Tahoma" w:cs="Tahoma"/>
        </w:rPr>
      </w:pPr>
      <w:r>
        <w:rPr>
          <w:rFonts w:hint="default" w:ascii="仿宋_GB2312" w:hAnsi="Tahoma" w:eastAsia="仿宋_GB2312" w:cs="仿宋_GB2312"/>
          <w:color w:val="000000"/>
          <w:kern w:val="0"/>
          <w:sz w:val="28"/>
          <w:szCs w:val="28"/>
          <w:shd w:val="clear" w:fill="FFFFFF"/>
          <w:lang w:val="en-US" w:eastAsia="zh-CN" w:bidi="ar"/>
        </w:rPr>
        <w:t xml:space="preserve">                                           20</w:t>
      </w:r>
      <w:r>
        <w:rPr>
          <w:rFonts w:hint="eastAsia" w:ascii="仿宋_GB2312" w:hAnsi="Tahoma" w:eastAsia="仿宋_GB2312" w:cs="仿宋_GB2312"/>
          <w:color w:val="000000"/>
          <w:kern w:val="0"/>
          <w:sz w:val="28"/>
          <w:szCs w:val="28"/>
          <w:shd w:val="clear" w:fill="FFFFFF"/>
          <w:lang w:val="en-US" w:eastAsia="zh-CN" w:bidi="ar"/>
        </w:rPr>
        <w:t>20</w:t>
      </w:r>
      <w:r>
        <w:rPr>
          <w:rFonts w:hint="default" w:ascii="仿宋_GB2312" w:hAnsi="Tahoma" w:eastAsia="仿宋_GB2312" w:cs="仿宋_GB2312"/>
          <w:color w:val="000000"/>
          <w:kern w:val="0"/>
          <w:sz w:val="28"/>
          <w:szCs w:val="28"/>
          <w:shd w:val="clear" w:fill="FFFFFF"/>
          <w:lang w:val="en-US" w:eastAsia="zh-CN" w:bidi="ar"/>
        </w:rPr>
        <w:t>年</w:t>
      </w:r>
      <w:r>
        <w:rPr>
          <w:rFonts w:hint="eastAsia" w:ascii="仿宋_GB2312" w:hAnsi="Tahoma" w:eastAsia="仿宋_GB2312" w:cs="仿宋_GB2312"/>
          <w:color w:val="000000"/>
          <w:kern w:val="0"/>
          <w:sz w:val="28"/>
          <w:szCs w:val="28"/>
          <w:shd w:val="clear" w:fill="FFFFFF"/>
          <w:lang w:val="en-US" w:eastAsia="zh-CN" w:bidi="ar"/>
        </w:rPr>
        <w:t>4</w:t>
      </w:r>
      <w:r>
        <w:rPr>
          <w:rFonts w:hint="default" w:ascii="仿宋_GB2312" w:hAnsi="Tahoma" w:eastAsia="仿宋_GB2312" w:cs="仿宋_GB2312"/>
          <w:color w:val="000000"/>
          <w:kern w:val="0"/>
          <w:sz w:val="28"/>
          <w:szCs w:val="28"/>
          <w:shd w:val="clear" w:fill="FFFFFF"/>
          <w:lang w:val="en-US" w:eastAsia="zh-CN" w:bidi="ar"/>
        </w:rPr>
        <w:t>月</w:t>
      </w:r>
      <w:r>
        <w:rPr>
          <w:rFonts w:hint="eastAsia" w:ascii="仿宋_GB2312" w:hAnsi="Tahoma" w:eastAsia="仿宋_GB2312" w:cs="仿宋_GB2312"/>
          <w:color w:val="000000"/>
          <w:kern w:val="0"/>
          <w:sz w:val="28"/>
          <w:szCs w:val="28"/>
          <w:shd w:val="clear" w:fill="FFFFFF"/>
          <w:lang w:val="en-US" w:eastAsia="zh-CN" w:bidi="ar"/>
        </w:rPr>
        <w:t>3</w:t>
      </w:r>
      <w:r>
        <w:rPr>
          <w:rFonts w:hint="default" w:ascii="仿宋_GB2312" w:hAnsi="Tahoma" w:eastAsia="仿宋_GB2312" w:cs="仿宋_GB2312"/>
          <w:color w:val="000000"/>
          <w:kern w:val="0"/>
          <w:sz w:val="28"/>
          <w:szCs w:val="28"/>
          <w:shd w:val="clear" w:fill="FFFFFF"/>
          <w:lang w:val="en-US" w:eastAsia="zh-CN" w:bidi="ar"/>
        </w:rPr>
        <w:t xml:space="preserve">日   </w:t>
      </w:r>
      <w:r>
        <w:rPr>
          <w:rFonts w:hint="eastAsia" w:ascii="Times New Roman" w:hAnsi="Times New Roman" w:eastAsia="宋体" w:cs="Times New Roman"/>
          <w:kern w:val="2"/>
          <w:sz w:val="30"/>
          <w:szCs w:val="30"/>
          <w:shd w:val="clear" w:fill="FFFFFF"/>
          <w:lang w:val="en-US" w:eastAsia="zh-CN" w:bidi="ar"/>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12F18"/>
    <w:rsid w:val="71512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15" w:lineRule="atLeast"/>
      <w:ind w:left="0" w:right="0"/>
      <w:jc w:val="left"/>
    </w:pPr>
    <w:rPr>
      <w:rFonts w:ascii="Tahoma" w:hAnsi="Tahoma" w:eastAsia="Tahoma" w:cs="Tahoma"/>
      <w:color w:val="333333"/>
      <w:kern w:val="0"/>
      <w:sz w:val="18"/>
      <w:szCs w:val="18"/>
      <w:lang w:val="en-US" w:eastAsia="zh-CN" w:bidi="ar"/>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 w:type="character" w:customStyle="1" w:styleId="8">
    <w:name w:val="news_meta"/>
    <w:basedOn w:val="5"/>
    <w:uiPriority w:val="0"/>
  </w:style>
  <w:style w:type="character" w:customStyle="1" w:styleId="9">
    <w:name w:val="item-name"/>
    <w:basedOn w:val="5"/>
    <w:uiPriority w:val="0"/>
    <w:rPr>
      <w:bdr w:val="none" w:color="auto" w:sz="0" w:space="0"/>
    </w:rPr>
  </w:style>
  <w:style w:type="character" w:customStyle="1" w:styleId="10">
    <w:name w:val="item-name1"/>
    <w:basedOn w:val="5"/>
    <w:uiPriority w:val="0"/>
    <w:rPr>
      <w:bdr w:val="none" w:color="auto" w:sz="0" w:space="0"/>
    </w:rPr>
  </w:style>
  <w:style w:type="character" w:customStyle="1" w:styleId="11">
    <w:name w:val="item-name2"/>
    <w:basedOn w:val="5"/>
    <w:uiPriority w:val="0"/>
    <w:rPr>
      <w:bdr w:val="none" w:color="auto" w:sz="0" w:space="0"/>
    </w:rPr>
  </w:style>
  <w:style w:type="character" w:customStyle="1" w:styleId="12">
    <w:name w:val="item-name3"/>
    <w:basedOn w:val="5"/>
    <w:uiPriority w:val="0"/>
    <w:rPr>
      <w:bdr w:val="none" w:color="auto" w:sz="0" w:space="0"/>
    </w:rPr>
  </w:style>
  <w:style w:type="character" w:customStyle="1" w:styleId="13">
    <w:name w:val="news_title2"/>
    <w:basedOn w:val="5"/>
    <w:uiPriority w:val="0"/>
  </w:style>
  <w:style w:type="character" w:customStyle="1" w:styleId="14">
    <w:name w:val="column-name12"/>
    <w:basedOn w:val="5"/>
    <w:uiPriority w:val="0"/>
    <w:rPr>
      <w:color w:val="6E9B0F"/>
    </w:rPr>
  </w:style>
  <w:style w:type="character" w:customStyle="1" w:styleId="15">
    <w:name w:val="column-name13"/>
    <w:basedOn w:val="5"/>
    <w:uiPriority w:val="0"/>
    <w:rPr>
      <w:color w:val="6E9B0F"/>
    </w:rPr>
  </w:style>
  <w:style w:type="character" w:customStyle="1" w:styleId="16">
    <w:name w:val="column-name14"/>
    <w:basedOn w:val="5"/>
    <w:uiPriority w:val="0"/>
    <w:rPr>
      <w:color w:val="6E9B0F"/>
    </w:rPr>
  </w:style>
  <w:style w:type="character" w:customStyle="1" w:styleId="17">
    <w:name w:val="column-name15"/>
    <w:basedOn w:val="5"/>
    <w:uiPriority w:val="0"/>
    <w:rPr>
      <w:color w:val="6E9B0F"/>
    </w:rPr>
  </w:style>
  <w:style w:type="paragraph" w:customStyle="1" w:styleId="18">
    <w:name w:val="arti_metas"/>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character" w:customStyle="1" w:styleId="19">
    <w:name w:val="wp_visitcount1"/>
    <w:basedOn w:val="5"/>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2020-04-03T02:38:00Z</dcterms:created>
  <dc:creator>周楷</dc:creator>
  <cp:lastModifiedBy>周楷</cp:lastModifiedBy>
  <dcterms:modified xsi:type="dcterms:W3CDTF">2020-04-03T02:51:50Z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