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b/>
          <w:bCs/>
          <w:i w:val="0"/>
          <w:caps w:val="0"/>
          <w:color w:val="auto"/>
          <w:spacing w:val="0"/>
          <w:sz w:val="24"/>
          <w:szCs w:val="24"/>
          <w:u w:val="none"/>
          <w:vertAlign w:val="baseline"/>
        </w:rPr>
      </w:pPr>
      <w:r>
        <w:rPr>
          <w:rFonts w:hint="eastAsia" w:asciiTheme="majorEastAsia" w:hAnsiTheme="majorEastAsia" w:eastAsiaTheme="majorEastAsia" w:cstheme="majorEastAsia"/>
          <w:b/>
          <w:bCs/>
          <w:i w:val="0"/>
          <w:caps w:val="0"/>
          <w:color w:val="auto"/>
          <w:spacing w:val="0"/>
          <w:kern w:val="0"/>
          <w:sz w:val="32"/>
          <w:szCs w:val="32"/>
          <w:u w:val="none"/>
          <w:shd w:val="clear" w:fill="FFFFFF"/>
          <w:lang w:val="en-US" w:eastAsia="zh-CN" w:bidi="ar"/>
        </w:rPr>
        <w:t>关于增补国际法学硕士研究生导师的通知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为了做好国际法学硕士研究生培养工作，确保</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国际法学院</w:t>
      </w:r>
      <w:r>
        <w:rPr>
          <w:rFonts w:hint="eastAsia" w:asciiTheme="majorEastAsia" w:hAnsiTheme="majorEastAsia" w:eastAsiaTheme="majorEastAsia" w:cstheme="majorEastAsia"/>
          <w:b w:val="0"/>
          <w:i w:val="0"/>
          <w:caps w:val="0"/>
          <w:color w:val="auto"/>
          <w:spacing w:val="0"/>
          <w:sz w:val="24"/>
          <w:szCs w:val="24"/>
          <w:u w:val="none"/>
          <w:vertAlign w:val="baseline"/>
        </w:rPr>
        <w:t>研究生培养质量，现决定开展国际法学硕士研究生指导教师增补工作。现将相关事宜通知如下：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一、</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本院</w:t>
      </w:r>
      <w:r>
        <w:rPr>
          <w:rFonts w:hint="eastAsia" w:asciiTheme="majorEastAsia" w:hAnsiTheme="majorEastAsia" w:eastAsiaTheme="majorEastAsia" w:cstheme="majorEastAsia"/>
          <w:b w:val="0"/>
          <w:i w:val="0"/>
          <w:caps w:val="0"/>
          <w:color w:val="auto"/>
          <w:spacing w:val="0"/>
          <w:sz w:val="24"/>
          <w:szCs w:val="24"/>
          <w:u w:val="none"/>
          <w:vertAlign w:val="baseline"/>
        </w:rPr>
        <w:t>国际法学硕士研究生导师实行自愿申报的原则。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二、申请国际法学硕士研究生导师应具备下列条件：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（一）拥护党的基本路线，遵纪守法，热爱研究生教育事业，熟悉国家有关学位与研究生教育的政策法规，遵守学术道德规范，治学严谨，作风正派，能教书育人，为人师表；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（二）身体健康，具有高级专业技术职称，同等条件下，具有指导或协助指导硕士研究生工作经历者优先；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（三）所从事研究工作的主要研究方向属于我校当年确定列入招收培养硕士研究生计划的学科、专业领域；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（四）具有较高的学术造诣，熟悉本学科、专业科研工作的前沿情况和发展动态，能独立从事创造性的学术研究，具有在本学科、专业工作实践中寻求科研课题和解决实际问题的能力：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1.近三年来，在国内外公开发行的学术刊物上发表5篇（含5篇）以上本学科科研学术论文（本人应是第一作者），其中至少3篇在核心期刊公开发表； 或有正式出版的与本专业有关的学术专著；或在核心期刊公开发表3篇本学科科研学术论文，同时参加由国家部委组织专家编写的并担任主编或第一副主编的已正式出版的本学科领域教材一部；或有经有关部门鉴定的产生较大经济效益或学术影响的科研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2.原则上应作为课题第一负责人正在主持承担省部（市）级以上的与本学科相关的科研项目或课题；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3.有明确并相对稳定的科研方向，并有相应的指导研究所需的科研经费。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（五）有较丰富的教学经验，具有独立开设本专业硕士研究生主干课程的能力：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1.具有与我校硕士学位点建设相关的学科、专业的本科教学经历，且近三年无教学事故；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2.能够独立开设一门（含一门）以上本专业硕士研究生的主干课程；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3.专职科研人员或在学术界有一定声望或在所在学科有一定影响的特殊人才，其本科教学经历可以适当放宽。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三、</w:t>
      </w:r>
      <w:r>
        <w:rPr>
          <w:rFonts w:hint="eastAsia" w:asciiTheme="majorEastAsia" w:hAnsiTheme="majorEastAsia" w:eastAsiaTheme="majorEastAsia" w:cstheme="majorEastAsia"/>
          <w:b w:val="0"/>
          <w:i w:val="0"/>
          <w:caps w:val="0"/>
          <w:color w:val="auto"/>
          <w:spacing w:val="0"/>
          <w:sz w:val="24"/>
          <w:szCs w:val="24"/>
          <w:u w:val="none"/>
          <w:vertAlign w:val="baseline"/>
        </w:rPr>
        <w:t>申请人应为教授或副教授。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四、</w:t>
      </w:r>
      <w:r>
        <w:rPr>
          <w:rFonts w:hint="eastAsia" w:asciiTheme="majorEastAsia" w:hAnsiTheme="majorEastAsia" w:eastAsiaTheme="majorEastAsia" w:cstheme="majorEastAsia"/>
          <w:b w:val="0"/>
          <w:i w:val="0"/>
          <w:caps w:val="0"/>
          <w:color w:val="auto"/>
          <w:spacing w:val="0"/>
          <w:sz w:val="24"/>
          <w:szCs w:val="24"/>
          <w:u w:val="none"/>
          <w:vertAlign w:val="baseline"/>
        </w:rPr>
        <w:t>国际法学硕士研究生研究方向如下：国际公法学；国际私法学；国际经济法学。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五、</w:t>
      </w:r>
      <w:r>
        <w:rPr>
          <w:rFonts w:hint="eastAsia" w:asciiTheme="majorEastAsia" w:hAnsiTheme="majorEastAsia" w:eastAsiaTheme="majorEastAsia" w:cstheme="majorEastAsia"/>
          <w:b w:val="0"/>
          <w:i w:val="0"/>
          <w:caps w:val="0"/>
          <w:color w:val="auto"/>
          <w:spacing w:val="0"/>
          <w:sz w:val="24"/>
          <w:szCs w:val="24"/>
          <w:u w:val="none"/>
          <w:vertAlign w:val="baseline"/>
        </w:rPr>
        <w:t>申请人填写《上海政法学院硕士研究生指导教师申请表》（附件</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w:t>
      </w:r>
      <w:r>
        <w:rPr>
          <w:rFonts w:hint="eastAsia" w:asciiTheme="majorEastAsia" w:hAnsiTheme="majorEastAsia" w:eastAsiaTheme="majorEastAsia" w:cstheme="majorEastAsia"/>
          <w:b w:val="0"/>
          <w:i w:val="0"/>
          <w:caps w:val="0"/>
          <w:color w:val="auto"/>
          <w:spacing w:val="0"/>
          <w:sz w:val="24"/>
          <w:szCs w:val="24"/>
          <w:u w:val="none"/>
          <w:vertAlign w:val="baseline"/>
        </w:rPr>
        <w:t>）、《上海政法学院硕士研究生导师简况表》（附件</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2</w:t>
      </w:r>
      <w:r>
        <w:rPr>
          <w:rFonts w:hint="eastAsia" w:asciiTheme="majorEastAsia" w:hAnsiTheme="majorEastAsia" w:eastAsiaTheme="majorEastAsia" w:cstheme="majorEastAsia"/>
          <w:b w:val="0"/>
          <w:i w:val="0"/>
          <w:caps w:val="0"/>
          <w:color w:val="auto"/>
          <w:spacing w:val="0"/>
          <w:sz w:val="24"/>
          <w:szCs w:val="24"/>
          <w:u w:val="none"/>
          <w:vertAlign w:val="baseline"/>
        </w:rPr>
        <w:t>），</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分别提交纸质版</w:t>
      </w:r>
      <w:r>
        <w:rPr>
          <w:rFonts w:hint="eastAsia" w:asciiTheme="majorEastAsia" w:hAnsiTheme="majorEastAsia" w:eastAsiaTheme="majorEastAsia" w:cstheme="majorEastAsia"/>
          <w:b w:val="0"/>
          <w:i w:val="0"/>
          <w:caps w:val="0"/>
          <w:color w:val="auto"/>
          <w:spacing w:val="0"/>
          <w:sz w:val="24"/>
          <w:szCs w:val="24"/>
          <w:u w:val="none"/>
          <w:vertAlign w:val="baseline"/>
        </w:rPr>
        <w:t>一式两份，签字盖章，并提交近三年（201</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7</w:t>
      </w:r>
      <w:r>
        <w:rPr>
          <w:rFonts w:hint="eastAsia" w:asciiTheme="majorEastAsia" w:hAnsiTheme="majorEastAsia" w:eastAsiaTheme="majorEastAsia" w:cstheme="majorEastAsia"/>
          <w:b w:val="0"/>
          <w:i w:val="0"/>
          <w:caps w:val="0"/>
          <w:color w:val="auto"/>
          <w:spacing w:val="0"/>
          <w:sz w:val="24"/>
          <w:szCs w:val="24"/>
          <w:u w:val="none"/>
          <w:vertAlign w:val="baseline"/>
        </w:rPr>
        <w:t>年</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11</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7</w:t>
      </w:r>
      <w:r>
        <w:rPr>
          <w:rFonts w:hint="eastAsia" w:asciiTheme="majorEastAsia" w:hAnsiTheme="majorEastAsia" w:eastAsiaTheme="majorEastAsia" w:cstheme="majorEastAsia"/>
          <w:b w:val="0"/>
          <w:i w:val="0"/>
          <w:caps w:val="0"/>
          <w:color w:val="auto"/>
          <w:spacing w:val="0"/>
          <w:sz w:val="24"/>
          <w:szCs w:val="24"/>
          <w:u w:val="none"/>
          <w:vertAlign w:val="baseline"/>
        </w:rPr>
        <w:t>日——20</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20</w:t>
      </w:r>
      <w:r>
        <w:rPr>
          <w:rFonts w:hint="eastAsia" w:asciiTheme="majorEastAsia" w:hAnsiTheme="majorEastAsia" w:eastAsiaTheme="majorEastAsia" w:cstheme="majorEastAsia"/>
          <w:b w:val="0"/>
          <w:i w:val="0"/>
          <w:caps w:val="0"/>
          <w:color w:val="auto"/>
          <w:spacing w:val="0"/>
          <w:sz w:val="24"/>
          <w:szCs w:val="24"/>
          <w:u w:val="none"/>
          <w:vertAlign w:val="baseline"/>
        </w:rPr>
        <w:t>年</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11</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6</w:t>
      </w:r>
      <w:r>
        <w:rPr>
          <w:rFonts w:hint="eastAsia" w:asciiTheme="majorEastAsia" w:hAnsiTheme="majorEastAsia" w:eastAsiaTheme="majorEastAsia" w:cstheme="majorEastAsia"/>
          <w:b w:val="0"/>
          <w:i w:val="0"/>
          <w:caps w:val="0"/>
          <w:color w:val="auto"/>
          <w:spacing w:val="0"/>
          <w:sz w:val="24"/>
          <w:szCs w:val="24"/>
          <w:u w:val="none"/>
          <w:vertAlign w:val="baseline"/>
        </w:rPr>
        <w:t>日）公开发表的论文及专著、科研项目、获奖情况等科研成果的原件、复印件（其中专著只复印封面、目录和封底；科研项目复印项目批文或合同），材料审核后，申请人提供的原件予以返还，复印件留国际法学院存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六、</w:t>
      </w:r>
      <w:r>
        <w:rPr>
          <w:rFonts w:hint="eastAsia" w:asciiTheme="majorEastAsia" w:hAnsiTheme="majorEastAsia" w:eastAsiaTheme="majorEastAsia" w:cstheme="majorEastAsia"/>
          <w:b w:val="0"/>
          <w:i w:val="0"/>
          <w:caps w:val="0"/>
          <w:color w:val="auto"/>
          <w:spacing w:val="0"/>
          <w:sz w:val="24"/>
          <w:szCs w:val="24"/>
          <w:u w:val="none"/>
          <w:vertAlign w:val="baseline"/>
        </w:rPr>
        <w:t>国际法学院</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研究生教学秘书形式审查</w:t>
      </w:r>
      <w:r>
        <w:rPr>
          <w:rFonts w:hint="eastAsia" w:asciiTheme="majorEastAsia" w:hAnsiTheme="majorEastAsia" w:eastAsiaTheme="majorEastAsia" w:cstheme="majorEastAsia"/>
          <w:b w:val="0"/>
          <w:i w:val="0"/>
          <w:caps w:val="0"/>
          <w:color w:val="auto"/>
          <w:spacing w:val="0"/>
          <w:sz w:val="24"/>
          <w:szCs w:val="24"/>
          <w:u w:val="none"/>
          <w:vertAlign w:val="baseline"/>
        </w:rPr>
        <w:t>后，报</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本院</w:t>
      </w:r>
      <w:bookmarkStart w:id="0" w:name="_GoBack"/>
      <w:bookmarkEnd w:id="0"/>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国际法学硕士导师组成员</w:t>
      </w:r>
      <w:r>
        <w:rPr>
          <w:rFonts w:hint="eastAsia" w:asciiTheme="majorEastAsia" w:hAnsiTheme="majorEastAsia" w:eastAsiaTheme="majorEastAsia" w:cstheme="majorEastAsia"/>
          <w:b w:val="0"/>
          <w:i w:val="0"/>
          <w:caps w:val="0"/>
          <w:color w:val="auto"/>
          <w:spacing w:val="0"/>
          <w:sz w:val="24"/>
          <w:szCs w:val="24"/>
          <w:u w:val="none"/>
          <w:vertAlign w:val="baseline"/>
        </w:rPr>
        <w:t>审议</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、表决，</w:t>
      </w:r>
      <w:r>
        <w:rPr>
          <w:rFonts w:hint="eastAsia" w:asciiTheme="majorEastAsia" w:hAnsiTheme="majorEastAsia" w:eastAsiaTheme="majorEastAsia" w:cstheme="majorEastAsia"/>
          <w:b w:val="0"/>
          <w:i w:val="0"/>
          <w:caps w:val="0"/>
          <w:color w:val="auto"/>
          <w:spacing w:val="0"/>
          <w:sz w:val="24"/>
          <w:szCs w:val="24"/>
          <w:u w:val="none"/>
          <w:vertAlign w:val="baseline"/>
        </w:rPr>
        <w:t>确定新增</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国际法学硕</w:t>
      </w:r>
      <w:r>
        <w:rPr>
          <w:rFonts w:hint="eastAsia" w:asciiTheme="majorEastAsia" w:hAnsiTheme="majorEastAsia" w:eastAsiaTheme="majorEastAsia" w:cstheme="majorEastAsia"/>
          <w:b w:val="0"/>
          <w:i w:val="0"/>
          <w:caps w:val="0"/>
          <w:color w:val="auto"/>
          <w:spacing w:val="0"/>
          <w:sz w:val="24"/>
          <w:szCs w:val="24"/>
          <w:u w:val="none"/>
          <w:vertAlign w:val="baseline"/>
        </w:rPr>
        <w:t>士</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研究</w:t>
      </w:r>
      <w:r>
        <w:rPr>
          <w:rFonts w:hint="eastAsia" w:asciiTheme="majorEastAsia" w:hAnsiTheme="majorEastAsia" w:eastAsiaTheme="majorEastAsia" w:cstheme="majorEastAsia"/>
          <w:b w:val="0"/>
          <w:i w:val="0"/>
          <w:caps w:val="0"/>
          <w:color w:val="auto"/>
          <w:spacing w:val="0"/>
          <w:sz w:val="24"/>
          <w:szCs w:val="24"/>
          <w:u w:val="none"/>
          <w:vertAlign w:val="baseline"/>
        </w:rPr>
        <w:t>生导师名单</w:t>
      </w:r>
      <w:r>
        <w:rPr>
          <w:rFonts w:hint="eastAsia" w:asciiTheme="majorEastAsia" w:hAnsiTheme="majorEastAsia" w:eastAsiaTheme="majorEastAsia" w:cstheme="majorEastAsia"/>
          <w:b w:val="0"/>
          <w:i w:val="0"/>
          <w:caps w:val="0"/>
          <w:color w:val="auto"/>
          <w:spacing w:val="0"/>
          <w:sz w:val="24"/>
          <w:szCs w:val="24"/>
          <w:u w:val="none"/>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rPr>
        <w:t>请各位申报的教师于1</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6</w:t>
      </w:r>
      <w:r>
        <w:rPr>
          <w:rFonts w:hint="eastAsia" w:asciiTheme="majorEastAsia" w:hAnsiTheme="majorEastAsia" w:eastAsiaTheme="majorEastAsia" w:cstheme="majorEastAsia"/>
          <w:b w:val="0"/>
          <w:i w:val="0"/>
          <w:caps w:val="0"/>
          <w:color w:val="auto"/>
          <w:spacing w:val="0"/>
          <w:sz w:val="24"/>
          <w:szCs w:val="24"/>
          <w:u w:val="none"/>
          <w:vertAlign w:val="baseline"/>
        </w:rPr>
        <w:t>日前将相关材料交至法学楼B1-218国际法学院孙妍老师（电话：39227266），逾期不予受理。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rPr>
        <w:t xml:space="preserve">附件：  </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w:t>
      </w:r>
      <w:r>
        <w:rPr>
          <w:rFonts w:hint="eastAsia" w:asciiTheme="majorEastAsia" w:hAnsiTheme="majorEastAsia" w:eastAsiaTheme="majorEastAsia" w:cstheme="majorEastAsia"/>
          <w:b w:val="0"/>
          <w:i w:val="0"/>
          <w:caps w:val="0"/>
          <w:color w:val="auto"/>
          <w:spacing w:val="0"/>
          <w:sz w:val="24"/>
          <w:szCs w:val="24"/>
          <w:u w:val="none"/>
          <w:vertAlign w:val="baseline"/>
        </w:rPr>
        <w:t>.上海政法学院硕士研究生指导教师申请表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jc w:val="lef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2</w:t>
      </w:r>
      <w:r>
        <w:rPr>
          <w:rFonts w:hint="eastAsia" w:asciiTheme="majorEastAsia" w:hAnsiTheme="majorEastAsia" w:eastAsiaTheme="majorEastAsia" w:cstheme="majorEastAsia"/>
          <w:b w:val="0"/>
          <w:i w:val="0"/>
          <w:caps w:val="0"/>
          <w:color w:val="auto"/>
          <w:spacing w:val="0"/>
          <w:sz w:val="24"/>
          <w:szCs w:val="24"/>
          <w:u w:val="none"/>
          <w:vertAlign w:val="baseline"/>
        </w:rPr>
        <w:t>.上海政法学院硕士研究生导师简况表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00"/>
        <w:jc w:val="righ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rPr>
        <w:t>国际法学院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00"/>
        <w:jc w:val="righ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rPr>
        <w:t>2019年</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10</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28</w:t>
      </w:r>
      <w:r>
        <w:rPr>
          <w:rFonts w:hint="eastAsia" w:asciiTheme="majorEastAsia" w:hAnsiTheme="majorEastAsia" w:eastAsiaTheme="majorEastAsia" w:cstheme="majorEastAsia"/>
          <w:b w:val="0"/>
          <w:i w:val="0"/>
          <w:caps w:val="0"/>
          <w:color w:val="auto"/>
          <w:spacing w:val="0"/>
          <w:sz w:val="24"/>
          <w:szCs w:val="24"/>
          <w:u w:val="none"/>
          <w:vertAlign w:val="baseline"/>
        </w:rPr>
        <w:t>日</w:t>
      </w:r>
    </w:p>
    <w:p>
      <w:pPr>
        <w:rPr>
          <w:rFonts w:hint="eastAsia" w:asciiTheme="majorEastAsia" w:hAnsiTheme="majorEastAsia" w:eastAsiaTheme="majorEastAsia" w:cstheme="maj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FEDFC"/>
    <w:rsid w:val="0F4E781D"/>
    <w:rsid w:val="13B63DAC"/>
    <w:rsid w:val="1ADA4E89"/>
    <w:rsid w:val="224A2E1E"/>
    <w:rsid w:val="2A3D77B2"/>
    <w:rsid w:val="32D56613"/>
    <w:rsid w:val="34081148"/>
    <w:rsid w:val="3F704451"/>
    <w:rsid w:val="4587453C"/>
    <w:rsid w:val="46F552C3"/>
    <w:rsid w:val="4F8B054D"/>
    <w:rsid w:val="55EF08C2"/>
    <w:rsid w:val="58091988"/>
    <w:rsid w:val="5F0B0108"/>
    <w:rsid w:val="6A844152"/>
    <w:rsid w:val="6CDF0944"/>
    <w:rsid w:val="73ED3FF2"/>
    <w:rsid w:val="79436C41"/>
    <w:rsid w:val="79DFEDFC"/>
    <w:rsid w:val="B7C797DB"/>
    <w:rsid w:val="EFF48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2019-09-18T00:40:00Z</dcterms:created>
  <dc:creator>chenyuan</dc:creator>
  <cp:lastModifiedBy>袁星</cp:lastModifiedBy>
  <dcterms:modified xsi:type="dcterms:W3CDTF">2020-10-28T06:45:40Z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