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58" w:rsidRPr="00AD4558" w:rsidRDefault="00AD4558" w:rsidP="00AD4558">
      <w:pPr>
        <w:spacing w:line="560" w:lineRule="exact"/>
        <w:jc w:val="center"/>
        <w:rPr>
          <w:rFonts w:asciiTheme="minorEastAsia" w:hAnsiTheme="minorEastAsia"/>
          <w:b/>
          <w:sz w:val="30"/>
          <w:szCs w:val="30"/>
        </w:rPr>
      </w:pPr>
      <w:r w:rsidRPr="00AD4558">
        <w:rPr>
          <w:rFonts w:asciiTheme="minorEastAsia" w:hAnsiTheme="minorEastAsia" w:hint="eastAsia"/>
          <w:b/>
          <w:sz w:val="30"/>
          <w:szCs w:val="30"/>
        </w:rPr>
        <w:t>关于印发《2015年上海市浦江人才计划申请指南》的通知</w:t>
      </w:r>
    </w:p>
    <w:p w:rsidR="00AD4558" w:rsidRPr="00AD4558" w:rsidRDefault="00AD4558" w:rsidP="00AD4558">
      <w:pPr>
        <w:spacing w:line="560" w:lineRule="exact"/>
        <w:jc w:val="center"/>
        <w:rPr>
          <w:rFonts w:asciiTheme="minorEastAsia" w:hAnsiTheme="minorEastAsia" w:hint="eastAsia"/>
          <w:sz w:val="24"/>
          <w:szCs w:val="24"/>
        </w:rPr>
      </w:pPr>
      <w:r w:rsidRPr="00AD4558">
        <w:rPr>
          <w:rFonts w:asciiTheme="minorEastAsia" w:hAnsiTheme="minorEastAsia" w:hint="eastAsia"/>
          <w:sz w:val="24"/>
          <w:szCs w:val="24"/>
        </w:rPr>
        <w:t>沪人社外[2014]829号</w:t>
      </w:r>
    </w:p>
    <w:p w:rsidR="00AD4558" w:rsidRPr="00AD4558" w:rsidRDefault="00AD4558" w:rsidP="00AD4558">
      <w:pPr>
        <w:spacing w:line="560" w:lineRule="exact"/>
        <w:jc w:val="center"/>
        <w:rPr>
          <w:rFonts w:asciiTheme="minorEastAsia" w:hAnsiTheme="minorEastAsia" w:hint="eastAsia"/>
          <w:sz w:val="24"/>
          <w:szCs w:val="24"/>
        </w:rPr>
      </w:pPr>
      <w:r w:rsidRPr="00AD4558">
        <w:rPr>
          <w:rFonts w:asciiTheme="minorEastAsia" w:hAnsiTheme="minorEastAsia" w:hint="eastAsia"/>
          <w:sz w:val="24"/>
          <w:szCs w:val="24"/>
        </w:rPr>
        <w:t>沪科合 [2014]27号</w:t>
      </w:r>
    </w:p>
    <w:p w:rsidR="00AD4558" w:rsidRPr="00AD4558" w:rsidRDefault="00AD4558" w:rsidP="00AD4558">
      <w:pPr>
        <w:spacing w:line="560" w:lineRule="exact"/>
        <w:rPr>
          <w:rFonts w:asciiTheme="minorEastAsia" w:hAnsiTheme="minorEastAsia" w:hint="eastAsia"/>
          <w:b/>
          <w:sz w:val="24"/>
          <w:szCs w:val="24"/>
        </w:rPr>
      </w:pPr>
      <w:r w:rsidRPr="00AD4558">
        <w:rPr>
          <w:rFonts w:asciiTheme="minorEastAsia" w:hAnsiTheme="minorEastAsia" w:hint="eastAsia"/>
          <w:b/>
          <w:sz w:val="24"/>
          <w:szCs w:val="24"/>
        </w:rPr>
        <w:t>各有关单位：</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为贯彻落实人才强市战略和《上海市中长期人才发展规划纲要（2010-2020年）》，建设具有全球影响力的科技创新中心，吸引更多海外高层次留学人员来沪工作和创业，上海市人力资源和社会保障局、上海市科学技术委员会联合启动实施2015年度上海市浦江人才计划项目申报工作。现将《2015年上海市浦江人才计划申请指南》印发你们，望做好申报组织工作。</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特此通知。</w:t>
      </w:r>
    </w:p>
    <w:p w:rsidR="00AD4558" w:rsidRPr="00AD4558" w:rsidRDefault="00AD4558" w:rsidP="00AD4558">
      <w:pPr>
        <w:spacing w:line="560" w:lineRule="exact"/>
        <w:jc w:val="right"/>
        <w:rPr>
          <w:rFonts w:asciiTheme="minorEastAsia" w:hAnsiTheme="minorEastAsia" w:hint="eastAsia"/>
          <w:sz w:val="24"/>
          <w:szCs w:val="24"/>
        </w:rPr>
      </w:pPr>
      <w:r w:rsidRPr="00AD4558">
        <w:rPr>
          <w:rFonts w:asciiTheme="minorEastAsia" w:hAnsiTheme="minorEastAsia" w:hint="eastAsia"/>
          <w:sz w:val="24"/>
          <w:szCs w:val="24"/>
        </w:rPr>
        <w:t xml:space="preserve">　　上海市人力资源和社会保障局</w:t>
      </w:r>
    </w:p>
    <w:p w:rsidR="00AD4558" w:rsidRPr="00AD4558" w:rsidRDefault="00AD4558" w:rsidP="00AD4558">
      <w:pPr>
        <w:spacing w:line="560" w:lineRule="exact"/>
        <w:jc w:val="right"/>
        <w:rPr>
          <w:rFonts w:asciiTheme="minorEastAsia" w:hAnsiTheme="minorEastAsia" w:hint="eastAsia"/>
          <w:sz w:val="24"/>
          <w:szCs w:val="24"/>
        </w:rPr>
      </w:pPr>
      <w:r w:rsidRPr="00AD4558">
        <w:rPr>
          <w:rFonts w:asciiTheme="minorEastAsia" w:hAnsiTheme="minorEastAsia" w:hint="eastAsia"/>
          <w:sz w:val="24"/>
          <w:szCs w:val="24"/>
        </w:rPr>
        <w:t xml:space="preserve">　　上海市科学技术委员会</w:t>
      </w:r>
    </w:p>
    <w:p w:rsidR="00AD4558" w:rsidRPr="00AD4558" w:rsidRDefault="00AD4558" w:rsidP="00AD4558">
      <w:pPr>
        <w:spacing w:line="560" w:lineRule="exact"/>
        <w:jc w:val="right"/>
        <w:rPr>
          <w:rFonts w:asciiTheme="minorEastAsia" w:hAnsiTheme="minorEastAsia" w:hint="eastAsia"/>
          <w:sz w:val="24"/>
          <w:szCs w:val="24"/>
        </w:rPr>
      </w:pPr>
      <w:r w:rsidRPr="00AD4558">
        <w:rPr>
          <w:rFonts w:asciiTheme="minorEastAsia" w:hAnsiTheme="minorEastAsia" w:hint="eastAsia"/>
          <w:sz w:val="24"/>
          <w:szCs w:val="24"/>
        </w:rPr>
        <w:t xml:space="preserve">　　2014年12月23日</w:t>
      </w:r>
    </w:p>
    <w:p w:rsidR="00AD4558" w:rsidRPr="00AD4558" w:rsidRDefault="00AD4558" w:rsidP="00AD4558">
      <w:pPr>
        <w:spacing w:line="560" w:lineRule="exact"/>
        <w:rPr>
          <w:rFonts w:asciiTheme="minorEastAsia" w:hAnsiTheme="minorEastAsia" w:hint="eastAsia"/>
          <w:sz w:val="24"/>
          <w:szCs w:val="24"/>
        </w:rPr>
      </w:pPr>
    </w:p>
    <w:p w:rsidR="00AD4558" w:rsidRPr="00AD4558" w:rsidRDefault="00AD4558" w:rsidP="00AD4558">
      <w:pPr>
        <w:spacing w:line="560" w:lineRule="exact"/>
        <w:jc w:val="center"/>
        <w:rPr>
          <w:rFonts w:asciiTheme="minorEastAsia" w:hAnsiTheme="minorEastAsia"/>
          <w:b/>
          <w:sz w:val="24"/>
          <w:szCs w:val="24"/>
        </w:rPr>
      </w:pPr>
      <w:r w:rsidRPr="00AD4558">
        <w:rPr>
          <w:rFonts w:asciiTheme="minorEastAsia" w:hAnsiTheme="minorEastAsia" w:hint="eastAsia"/>
          <w:b/>
          <w:sz w:val="24"/>
          <w:szCs w:val="24"/>
        </w:rPr>
        <w:t>2015年上海市浦江人才计划申请指南</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为进一步支持和鼓励海外高层次留学人员来沪工作和创业，优化上海创新创业发展环境，上海市人力资源和社会保障局、上海市科学技术委员会联合启动实施2015年度上海市浦江人才计划项目申报工作。</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一、资助对象</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（一）应聘来本市从事自然科学、社会科学研究和工作的留学人员及团队。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（二）在本市创办企业的留学人员及团队。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（三）其他本市特殊急需的留学人员及团队。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留学人员具体申请条件参见《上海市浦江人才计划管理办法（试行）》的有关要求。</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lastRenderedPageBreak/>
        <w:t xml:space="preserve">　　二、资助类别、重点及强度</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浦江计划资助类别分为四类：科研开发（A类）、企业创新创业（B类）、社会科学（C类）以及特殊急需人才（D类）。其中A和B类由市科委负责组织实施，C和D类由市人力资源社会保障局负责组织实施。</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科研开发（A类）主要资助在沪高校、科研院所等事业单位引进的留学回国人员及团队。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企业创新创业（B类）分科技创新和科技创业两类。创新类资助企业所引进的留学回国人员及团队。创业类资助自主创办科技企业的留学回国人员及团队，包括专有技术的产业化研究或新技术、新产品研发等。</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社会科学（C类）主要资助社会科学（包括管理、经济、历史、文化艺术、教育、新闻传播、语言文学、体育、创意设计等）领域来沪工作和创业的留学回国人员及团队。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特殊急需人才（D类）主要资助上海急需的具有特殊专长的留学回国人员及团队。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2015年度资助重点为：新能源、新材料、电子信息、软件和集成电路、生物医药、航天航空工程、海洋工程、金融、航运、先进制造、现代服务、会展传媒、文化艺术、创意产业等。</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浦江计划资助强度分为三类：团队资助为30至50万元；自然科学及企业创新创业类项目为20万元；社会科学类项目为10万元。</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三、注意事项</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（一）年龄要求：本年度资助的留学人员年龄不超过50周岁（1965年1月1日以后出生）。</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（二）回国年限：本年度资助的非创办企业类人员在2013年1月1日以后回国工作；创办企业类人员在2011年1月1日以后回国工作（根据护照出入境</w:t>
      </w:r>
      <w:r w:rsidRPr="00AD4558">
        <w:rPr>
          <w:rFonts w:asciiTheme="minorEastAsia" w:hAnsiTheme="minorEastAsia" w:hint="eastAsia"/>
          <w:sz w:val="24"/>
          <w:szCs w:val="24"/>
        </w:rPr>
        <w:lastRenderedPageBreak/>
        <w:t>记录）。</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（三）申请者须全职回国来沪工作和创业，每年在沪工作时间须9个月（含）以上。在国（境）外高校、科研机构以留学身份连续学习或进修的期限以护照出入境记录为准。</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（四）申报A类资助的留学人员，须具有博士学位且在国外以留学身份连续学习或进修2年（含）以上。</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五）申报B类创新类资助的留学人员，须在国外以留学身份连续学习或进修2年（含）以上，并具备以下条件之一：1.具有博士学位；2.具有硕士学位且在海外知名跨国公司、企业从事专业技术或管理且连续工作4年（含）以上。</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申报B类创业类资助的留学人员，应具有学士及以上学位，一般应在国外以留学身份连续学习或进修1年（含）以上，其创办的企业必须完成相关注册手续且获得本市有关部门颁发的工商营业执照等证件。</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（六）申报C类资助的留学人员，须具有博士学位且在国外以留学身份连续学习或进修1年（含）以上。在本市金融单位工作的留学人员，须具有博士学位，或具有硕士学位且担任部门经理（含）以上职务。</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七）申报D类资助的留学人员，须在国外以留学身份连续学习或进修1年（含）以上，并应符合本指南所规定的年度资助重点领域，且持有重要研究成果或拥有重要发明专利技术（专有技术）来沪工作或自主创业。申报该类资助的留学人员须先由所在单位书面推荐（推荐人的背景情况和推荐理由），加盖（局级）主管部门公章，并附相关证明材料报送浦江计划管理办公室，经浦江计划管理办公室审核后确定申报资格。</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八）申请团队资助须作为科技研发或社会科学研究团队被高校、科研院所或大中型企业整体引进或作为创业团队共同回国创办企业，团队成员不少于3人且均持有有效留学人员资格认定证书。申报团队资助须经浦江计划管理办公室</w:t>
      </w:r>
      <w:r w:rsidRPr="00AD4558">
        <w:rPr>
          <w:rFonts w:asciiTheme="minorEastAsia" w:hAnsiTheme="minorEastAsia" w:hint="eastAsia"/>
          <w:sz w:val="24"/>
          <w:szCs w:val="24"/>
        </w:rPr>
        <w:lastRenderedPageBreak/>
        <w:t>审核，确定申报资格。</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（九）浦江计划申报次数不超过2次，且每次申报不超过一个项目。曾获得浦江计划资助者不可再次申报。</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（十）已具有《上海市浦江人才计划留学人员资格认定证书》，并符合本年度申报要求的，需在受理期间重新办理新证。</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（十一）根据浦江计划为留学人员回国来沪工作和创业提供“第一桶金”的资助原则，留学回国后已获得国家或本市政府资金支持的，不再列入本次申报范围。</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四、申请方式</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根据《上海市浦江人才计划管理办法》，申报人员须先通过上海市浦江人才计划留学人员资格认定（具体事宜详见附件），然后在上海市科学技术委员会“上海科技网”（http://www.stcsm.gov.cn）填报《上海市浦江人才计划申请书》，在线打印后连同附件材料（一式五份），送交所在单位、留学人员创业园区或区（县）人力资源社会保障局、区（县）科委审核盖章后集中报送。</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网上填报提交成功，报送的书面材料签章齐全并与网上提交的电子文档内容一致的申请为有效申请。</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五、受理时间</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（一）浦江计划留学人员资格认定时间：2015年1月5日—2015年2月4日 。</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（二）课题网上填报和书面材料受理时间：2015年1月5日—2015年2月5日</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（三）资格认定和书面材料受理时间为每个工作日上午9：00至11：30，下午13：30至16：00。</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六、联系方式</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lastRenderedPageBreak/>
        <w:t xml:space="preserve">　　（一）留学人员资格认定受理窗口地址：上海人才大厦1楼大厅（梅园路77号），电话：32508030、32511516</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（二）管理办公室联系方式：</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1. A和B类：市科委基础研究处，电话： 23112556。</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2. C和D类：市人力资源社会保障局外国专家与留学人员工作处，电话： 23110329、23110330。</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（三）书面材料受理地址：</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1. A和B类：南昌路57号科学会堂7号楼106室，电话：63875151-667、665。</w:t>
      </w:r>
    </w:p>
    <w:p w:rsidR="00AD4558" w:rsidRPr="00AD4558" w:rsidRDefault="00AD4558" w:rsidP="00AD4558">
      <w:pPr>
        <w:spacing w:line="560" w:lineRule="exact"/>
        <w:rPr>
          <w:rFonts w:asciiTheme="minorEastAsia" w:hAnsiTheme="minorEastAsia" w:hint="eastAsia"/>
          <w:sz w:val="24"/>
          <w:szCs w:val="24"/>
        </w:rPr>
      </w:pPr>
      <w:r w:rsidRPr="00AD4558">
        <w:rPr>
          <w:rFonts w:asciiTheme="minorEastAsia" w:hAnsiTheme="minorEastAsia" w:hint="eastAsia"/>
          <w:sz w:val="24"/>
          <w:szCs w:val="24"/>
        </w:rPr>
        <w:t xml:space="preserve">　　2. C和D类：浦东新区世博村路300号2号楼1214室市人力资源社会保障局外国专家与留学人员工作处。</w:t>
      </w:r>
    </w:p>
    <w:p w:rsidR="00AD4558" w:rsidRDefault="00AD4558" w:rsidP="00AD4558">
      <w:pPr>
        <w:spacing w:line="560" w:lineRule="exact"/>
        <w:ind w:firstLine="480"/>
        <w:rPr>
          <w:rFonts w:asciiTheme="minorEastAsia" w:hAnsiTheme="minorEastAsia" w:hint="eastAsia"/>
          <w:sz w:val="24"/>
          <w:szCs w:val="24"/>
        </w:rPr>
      </w:pPr>
      <w:r w:rsidRPr="00AD4558">
        <w:rPr>
          <w:rFonts w:asciiTheme="minorEastAsia" w:hAnsiTheme="minorEastAsia" w:hint="eastAsia"/>
          <w:sz w:val="24"/>
          <w:szCs w:val="24"/>
        </w:rPr>
        <w:t>本指南公开发布，凡符合申请条件的留学人员均可提出申请。请各单位和有关区（县）人力资源社会保障局、区（县）科委做好相关组织工作。</w:t>
      </w:r>
    </w:p>
    <w:p w:rsidR="00AD4558" w:rsidRPr="00AD4558" w:rsidRDefault="00AD4558" w:rsidP="00AD4558">
      <w:pPr>
        <w:spacing w:line="560" w:lineRule="exact"/>
        <w:ind w:firstLine="480"/>
        <w:rPr>
          <w:rFonts w:asciiTheme="minorEastAsia" w:hAnsiTheme="minorEastAsia" w:hint="eastAsia"/>
          <w:sz w:val="24"/>
          <w:szCs w:val="24"/>
        </w:rPr>
      </w:pPr>
    </w:p>
    <w:p w:rsidR="00AD4558" w:rsidRPr="00AD4558" w:rsidRDefault="00AD4558" w:rsidP="00AD4558">
      <w:pPr>
        <w:spacing w:line="560" w:lineRule="exact"/>
        <w:rPr>
          <w:rFonts w:asciiTheme="minorEastAsia" w:hAnsiTheme="minorEastAsia"/>
          <w:color w:val="0D1E0F" w:themeColor="background1" w:themeShade="1A"/>
          <w:sz w:val="24"/>
          <w:szCs w:val="24"/>
        </w:rPr>
      </w:pPr>
      <w:r w:rsidRPr="00AD4558">
        <w:rPr>
          <w:rFonts w:asciiTheme="minorEastAsia" w:hAnsiTheme="minorEastAsia" w:hint="eastAsia"/>
          <w:color w:val="0D1E0F" w:themeColor="background1" w:themeShade="1A"/>
          <w:sz w:val="24"/>
          <w:szCs w:val="24"/>
        </w:rPr>
        <w:t>附件：</w:t>
      </w:r>
    </w:p>
    <w:p w:rsidR="00AD4558" w:rsidRPr="00AD4558" w:rsidRDefault="00AD4558" w:rsidP="00AD4558">
      <w:pPr>
        <w:spacing w:line="560" w:lineRule="exact"/>
        <w:rPr>
          <w:rFonts w:asciiTheme="minorEastAsia" w:hAnsiTheme="minorEastAsia" w:hint="eastAsia"/>
          <w:color w:val="0D1E0F" w:themeColor="background1" w:themeShade="1A"/>
          <w:sz w:val="24"/>
          <w:szCs w:val="24"/>
        </w:rPr>
      </w:pPr>
      <w:r w:rsidRPr="00AD4558">
        <w:rPr>
          <w:rFonts w:asciiTheme="minorEastAsia" w:hAnsiTheme="minorEastAsia" w:hint="eastAsia"/>
          <w:color w:val="0D1E0F" w:themeColor="background1" w:themeShade="1A"/>
          <w:sz w:val="24"/>
          <w:szCs w:val="24"/>
        </w:rPr>
        <w:t xml:space="preserve">　　</w:t>
      </w:r>
      <w:hyperlink r:id="rId6" w:tgtFrame="_blank" w:history="1">
        <w:r w:rsidRPr="00AD4558">
          <w:rPr>
            <w:rStyle w:val="a7"/>
            <w:rFonts w:asciiTheme="minorEastAsia" w:hAnsiTheme="minorEastAsia" w:hint="eastAsia"/>
            <w:color w:val="0D1E0F" w:themeColor="background1" w:themeShade="1A"/>
            <w:sz w:val="24"/>
            <w:szCs w:val="24"/>
            <w:u w:val="none"/>
          </w:rPr>
          <w:t>1、上海市浦江人才计划申报工作流程</w:t>
        </w:r>
      </w:hyperlink>
    </w:p>
    <w:p w:rsidR="00AD4558" w:rsidRPr="00AD4558" w:rsidRDefault="00AD4558" w:rsidP="00AD4558">
      <w:pPr>
        <w:spacing w:line="560" w:lineRule="exact"/>
        <w:rPr>
          <w:rFonts w:asciiTheme="minorEastAsia" w:hAnsiTheme="minorEastAsia" w:hint="eastAsia"/>
          <w:color w:val="0D1E0F" w:themeColor="background1" w:themeShade="1A"/>
          <w:sz w:val="24"/>
          <w:szCs w:val="24"/>
        </w:rPr>
      </w:pPr>
      <w:r w:rsidRPr="00AD4558">
        <w:rPr>
          <w:rFonts w:asciiTheme="minorEastAsia" w:hAnsiTheme="minorEastAsia" w:hint="eastAsia"/>
          <w:color w:val="0D1E0F" w:themeColor="background1" w:themeShade="1A"/>
          <w:sz w:val="24"/>
          <w:szCs w:val="24"/>
        </w:rPr>
        <w:t xml:space="preserve">　　</w:t>
      </w:r>
      <w:hyperlink r:id="rId7" w:tgtFrame="_blank" w:history="1">
        <w:r w:rsidRPr="00AD4558">
          <w:rPr>
            <w:rStyle w:val="a7"/>
            <w:rFonts w:asciiTheme="minorEastAsia" w:hAnsiTheme="minorEastAsia" w:hint="eastAsia"/>
            <w:color w:val="0D1E0F" w:themeColor="background1" w:themeShade="1A"/>
            <w:sz w:val="24"/>
            <w:szCs w:val="24"/>
            <w:u w:val="none"/>
          </w:rPr>
          <w:t>2、上海市浦江人才计划留学人员资格认定所需提供的材料</w:t>
        </w:r>
      </w:hyperlink>
    </w:p>
    <w:p w:rsidR="00AD4558" w:rsidRPr="00AD4558" w:rsidRDefault="00AD4558" w:rsidP="00AD4558">
      <w:pPr>
        <w:spacing w:line="560" w:lineRule="exact"/>
        <w:rPr>
          <w:rFonts w:asciiTheme="minorEastAsia" w:hAnsiTheme="minorEastAsia" w:hint="eastAsia"/>
          <w:color w:val="0D1E0F" w:themeColor="background1" w:themeShade="1A"/>
          <w:sz w:val="24"/>
          <w:szCs w:val="24"/>
        </w:rPr>
      </w:pPr>
      <w:r w:rsidRPr="00AD4558">
        <w:rPr>
          <w:rFonts w:asciiTheme="minorEastAsia" w:hAnsiTheme="minorEastAsia" w:hint="eastAsia"/>
          <w:color w:val="0D1E0F" w:themeColor="background1" w:themeShade="1A"/>
          <w:sz w:val="24"/>
          <w:szCs w:val="24"/>
        </w:rPr>
        <w:t xml:space="preserve">　　</w:t>
      </w:r>
      <w:hyperlink r:id="rId8" w:tgtFrame="_blank" w:history="1">
        <w:r w:rsidRPr="00AD4558">
          <w:rPr>
            <w:rStyle w:val="a7"/>
            <w:rFonts w:asciiTheme="minorEastAsia" w:hAnsiTheme="minorEastAsia" w:hint="eastAsia"/>
            <w:color w:val="0D1E0F" w:themeColor="background1" w:themeShade="1A"/>
            <w:sz w:val="24"/>
            <w:szCs w:val="24"/>
            <w:u w:val="none"/>
          </w:rPr>
          <w:t>3、上海市浦江人才计划网上填报说明</w:t>
        </w:r>
      </w:hyperlink>
    </w:p>
    <w:p w:rsidR="00AD4558" w:rsidRPr="00AD4558" w:rsidRDefault="00AD4558" w:rsidP="00AD4558">
      <w:pPr>
        <w:spacing w:line="560" w:lineRule="exact"/>
        <w:rPr>
          <w:rFonts w:asciiTheme="minorEastAsia" w:hAnsiTheme="minorEastAsia" w:hint="eastAsia"/>
          <w:color w:val="0D1E0F" w:themeColor="background1" w:themeShade="1A"/>
          <w:sz w:val="24"/>
          <w:szCs w:val="24"/>
        </w:rPr>
      </w:pPr>
      <w:r w:rsidRPr="00AD4558">
        <w:rPr>
          <w:rFonts w:asciiTheme="minorEastAsia" w:hAnsiTheme="minorEastAsia" w:hint="eastAsia"/>
          <w:color w:val="0D1E0F" w:themeColor="background1" w:themeShade="1A"/>
          <w:sz w:val="24"/>
          <w:szCs w:val="24"/>
        </w:rPr>
        <w:t xml:space="preserve">　　4、</w:t>
      </w:r>
      <w:hyperlink r:id="rId9" w:tgtFrame="_blank" w:history="1">
        <w:r w:rsidRPr="00AD4558">
          <w:rPr>
            <w:rStyle w:val="a7"/>
            <w:rFonts w:asciiTheme="minorEastAsia" w:hAnsiTheme="minorEastAsia" w:hint="eastAsia"/>
            <w:color w:val="0D1E0F" w:themeColor="background1" w:themeShade="1A"/>
            <w:sz w:val="24"/>
            <w:szCs w:val="24"/>
            <w:u w:val="none"/>
          </w:rPr>
          <w:t>上海市浦江人才计划留学人员资格认定信息</w:t>
        </w:r>
      </w:hyperlink>
    </w:p>
    <w:p w:rsidR="0078503C" w:rsidRPr="00AD4558" w:rsidRDefault="0078503C" w:rsidP="00AD4558">
      <w:pPr>
        <w:spacing w:line="560" w:lineRule="exact"/>
        <w:rPr>
          <w:rFonts w:asciiTheme="minorEastAsia" w:hAnsiTheme="minorEastAsia"/>
          <w:sz w:val="24"/>
          <w:szCs w:val="24"/>
        </w:rPr>
      </w:pPr>
    </w:p>
    <w:sectPr w:rsidR="0078503C" w:rsidRPr="00AD45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503C" w:rsidRDefault="0078503C" w:rsidP="00AD4558">
      <w:r>
        <w:separator/>
      </w:r>
    </w:p>
  </w:endnote>
  <w:endnote w:type="continuationSeparator" w:id="1">
    <w:p w:rsidR="0078503C" w:rsidRDefault="0078503C" w:rsidP="00AD45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503C" w:rsidRDefault="0078503C" w:rsidP="00AD4558">
      <w:r>
        <w:separator/>
      </w:r>
    </w:p>
  </w:footnote>
  <w:footnote w:type="continuationSeparator" w:id="1">
    <w:p w:rsidR="0078503C" w:rsidRDefault="0078503C" w:rsidP="00AD45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558"/>
    <w:rsid w:val="0078503C"/>
    <w:rsid w:val="00AD45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45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4558"/>
    <w:rPr>
      <w:sz w:val="18"/>
      <w:szCs w:val="18"/>
    </w:rPr>
  </w:style>
  <w:style w:type="paragraph" w:styleId="a4">
    <w:name w:val="footer"/>
    <w:basedOn w:val="a"/>
    <w:link w:val="Char0"/>
    <w:uiPriority w:val="99"/>
    <w:semiHidden/>
    <w:unhideWhenUsed/>
    <w:rsid w:val="00AD45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4558"/>
    <w:rPr>
      <w:sz w:val="18"/>
      <w:szCs w:val="18"/>
    </w:rPr>
  </w:style>
  <w:style w:type="paragraph" w:styleId="a5">
    <w:name w:val="Normal (Web)"/>
    <w:basedOn w:val="a"/>
    <w:uiPriority w:val="99"/>
    <w:semiHidden/>
    <w:unhideWhenUsed/>
    <w:rsid w:val="00AD45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4558"/>
    <w:rPr>
      <w:b/>
      <w:bCs/>
    </w:rPr>
  </w:style>
  <w:style w:type="character" w:customStyle="1" w:styleId="txt07">
    <w:name w:val="txt07"/>
    <w:basedOn w:val="a0"/>
    <w:rsid w:val="00AD4558"/>
  </w:style>
  <w:style w:type="character" w:styleId="a7">
    <w:name w:val="Hyperlink"/>
    <w:basedOn w:val="a0"/>
    <w:uiPriority w:val="99"/>
    <w:unhideWhenUsed/>
    <w:rsid w:val="00AD4558"/>
    <w:rPr>
      <w:color w:val="0000FF"/>
      <w:u w:val="single"/>
    </w:rPr>
  </w:style>
  <w:style w:type="character" w:customStyle="1" w:styleId="apple-converted-space">
    <w:name w:val="apple-converted-space"/>
    <w:basedOn w:val="a0"/>
    <w:rsid w:val="00AD4558"/>
  </w:style>
  <w:style w:type="paragraph" w:styleId="a8">
    <w:name w:val="Balloon Text"/>
    <w:basedOn w:val="a"/>
    <w:link w:val="Char1"/>
    <w:uiPriority w:val="99"/>
    <w:semiHidden/>
    <w:unhideWhenUsed/>
    <w:rsid w:val="00AD4558"/>
    <w:rPr>
      <w:sz w:val="18"/>
      <w:szCs w:val="18"/>
    </w:rPr>
  </w:style>
  <w:style w:type="character" w:customStyle="1" w:styleId="Char1">
    <w:name w:val="批注框文本 Char"/>
    <w:basedOn w:val="a0"/>
    <w:link w:val="a8"/>
    <w:uiPriority w:val="99"/>
    <w:semiHidden/>
    <w:rsid w:val="00AD4558"/>
    <w:rPr>
      <w:sz w:val="18"/>
      <w:szCs w:val="18"/>
    </w:rPr>
  </w:style>
</w:styles>
</file>

<file path=word/webSettings.xml><?xml version="1.0" encoding="utf-8"?>
<w:webSettings xmlns:r="http://schemas.openxmlformats.org/officeDocument/2006/relationships" xmlns:w="http://schemas.openxmlformats.org/wordprocessingml/2006/main">
  <w:divs>
    <w:div w:id="1129126292">
      <w:bodyDiv w:val="1"/>
      <w:marLeft w:val="0"/>
      <w:marRight w:val="0"/>
      <w:marTop w:val="0"/>
      <w:marBottom w:val="0"/>
      <w:divBdr>
        <w:top w:val="none" w:sz="0" w:space="0" w:color="auto"/>
        <w:left w:val="none" w:sz="0" w:space="0" w:color="auto"/>
        <w:bottom w:val="none" w:sz="0" w:space="0" w:color="auto"/>
        <w:right w:val="none" w:sz="0" w:space="0" w:color="auto"/>
      </w:divBdr>
      <w:divsChild>
        <w:div w:id="278219621">
          <w:marLeft w:val="0"/>
          <w:marRight w:val="0"/>
          <w:marTop w:val="0"/>
          <w:marBottom w:val="0"/>
          <w:divBdr>
            <w:top w:val="none" w:sz="0" w:space="0" w:color="auto"/>
            <w:left w:val="none" w:sz="0" w:space="0" w:color="auto"/>
            <w:bottom w:val="none" w:sz="0" w:space="0" w:color="auto"/>
            <w:right w:val="none" w:sz="0" w:space="0" w:color="auto"/>
          </w:divBdr>
        </w:div>
        <w:div w:id="1973366268">
          <w:marLeft w:val="0"/>
          <w:marRight w:val="0"/>
          <w:marTop w:val="0"/>
          <w:marBottom w:val="0"/>
          <w:divBdr>
            <w:top w:val="none" w:sz="0" w:space="0" w:color="auto"/>
            <w:left w:val="none" w:sz="0" w:space="0" w:color="auto"/>
            <w:bottom w:val="none" w:sz="0" w:space="0" w:color="auto"/>
            <w:right w:val="none" w:sz="0" w:space="0" w:color="auto"/>
          </w:divBdr>
        </w:div>
      </w:divsChild>
    </w:div>
    <w:div w:id="1569266323">
      <w:bodyDiv w:val="1"/>
      <w:marLeft w:val="0"/>
      <w:marRight w:val="0"/>
      <w:marTop w:val="0"/>
      <w:marBottom w:val="0"/>
      <w:divBdr>
        <w:top w:val="none" w:sz="0" w:space="0" w:color="auto"/>
        <w:left w:val="none" w:sz="0" w:space="0" w:color="auto"/>
        <w:bottom w:val="none" w:sz="0" w:space="0" w:color="auto"/>
        <w:right w:val="none" w:sz="0" w:space="0" w:color="auto"/>
      </w:divBdr>
    </w:div>
    <w:div w:id="165722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gwy.org/files/20141230142947_29543.doc" TargetMode="External"/><Relationship Id="rId3" Type="http://schemas.openxmlformats.org/officeDocument/2006/relationships/webSettings" Target="webSettings.xml"/><Relationship Id="rId7" Type="http://schemas.openxmlformats.org/officeDocument/2006/relationships/hyperlink" Target="http://www.chinagwy.org/files/20141230142935_1218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gwy.org/files/20141230142928_10571.do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hinagwy.org/files/20141230142912_4405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484</Words>
  <Characters>2765</Characters>
  <Application>Microsoft Office Word</Application>
  <DocSecurity>0</DocSecurity>
  <Lines>23</Lines>
  <Paragraphs>6</Paragraphs>
  <ScaleCrop>false</ScaleCrop>
  <Company>Microsoft</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任真</dc:creator>
  <cp:keywords/>
  <dc:description/>
  <cp:lastModifiedBy>任真</cp:lastModifiedBy>
  <cp:revision>2</cp:revision>
  <dcterms:created xsi:type="dcterms:W3CDTF">2015-01-05T02:43:00Z</dcterms:created>
  <dcterms:modified xsi:type="dcterms:W3CDTF">2015-01-05T02:51:00Z</dcterms:modified>
</cp:coreProperties>
</file>