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2019年度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上海市教委重点课程项目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立项推荐课程名单</w:t>
      </w:r>
      <w:bookmarkEnd w:id="0"/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（已上报，还没公布结果）</w:t>
      </w:r>
    </w:p>
    <w:tbl>
      <w:tblPr>
        <w:tblStyle w:val="3"/>
        <w:tblpPr w:leftFromText="180" w:rightFromText="180" w:vertAnchor="text" w:horzAnchor="page" w:tblpXSpec="center" w:tblpY="603"/>
        <w:tblOverlap w:val="never"/>
        <w:tblW w:w="8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773"/>
        <w:gridCol w:w="1352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  <w:t>排序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Cs w:val="21"/>
                <w:lang w:eastAsia="zh-CN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思想道德修养与法律基础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徐俊峰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社会保障概论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王慧博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社会管理学院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微观经济学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何英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社会统计学与计算机应用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杨玲丽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社会管理学院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财务管理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章萍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批判性思维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欧阳为民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计算机教学部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侵权责任法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王康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近现代国际关系史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谈谭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国际事务与公共管理务学院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524E"/>
    <w:rsid w:val="5DC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2019-06-12T09:09:00Z</dcterms:created>
  <dc:creator>Twilight lonesome</dc:creator>
  <cp:lastModifiedBy>Twilight lonesome</cp:lastModifiedBy>
  <dcterms:modified xsi:type="dcterms:W3CDTF">2019-06-12T09:10:41Z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