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45" w:rsidRPr="00B30245" w:rsidRDefault="00B30245" w:rsidP="00B30245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方正小标宋简体" w:hint="eastAsia"/>
          <w:sz w:val="28"/>
          <w:szCs w:val="28"/>
        </w:rPr>
      </w:pPr>
      <w:r w:rsidRPr="00B30245">
        <w:rPr>
          <w:rFonts w:ascii="仿宋" w:eastAsia="仿宋" w:hAnsi="仿宋" w:cs="方正小标宋简体" w:hint="eastAsia"/>
          <w:sz w:val="28"/>
          <w:szCs w:val="28"/>
        </w:rPr>
        <w:t>附件1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B30245">
        <w:rPr>
          <w:rFonts w:ascii="Times New Roman" w:eastAsia="方正小标宋简体" w:hAnsi="Times New Roman" w:cs="方正小标宋简体" w:hint="eastAsia"/>
          <w:sz w:val="44"/>
          <w:szCs w:val="44"/>
        </w:rPr>
        <w:t>第三届中华经典</w:t>
      </w:r>
      <w:proofErr w:type="gramStart"/>
      <w:r w:rsidRPr="00B30245">
        <w:rPr>
          <w:rFonts w:ascii="Times New Roman" w:eastAsia="方正小标宋简体" w:hAnsi="Times New Roman" w:cs="方正小标宋简体" w:hint="eastAsia"/>
          <w:sz w:val="44"/>
          <w:szCs w:val="44"/>
        </w:rPr>
        <w:t>诵写讲</w:t>
      </w:r>
      <w:proofErr w:type="gramEnd"/>
      <w:r w:rsidRPr="00B30245">
        <w:rPr>
          <w:rFonts w:ascii="Times New Roman" w:eastAsia="方正小标宋简体" w:hAnsi="Times New Roman" w:cs="方正小标宋简体" w:hint="eastAsia"/>
          <w:sz w:val="44"/>
          <w:szCs w:val="44"/>
        </w:rPr>
        <w:t>大赛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r w:rsidRPr="00B30245">
        <w:rPr>
          <w:rFonts w:ascii="Times New Roman" w:eastAsia="方正小标宋简体" w:hAnsi="Times New Roman" w:cs="方正小标宋简体" w:hint="eastAsia"/>
          <w:sz w:val="44"/>
          <w:szCs w:val="44"/>
        </w:rPr>
        <w:t>“笔墨中国”汉字书写大赛方案</w:t>
      </w:r>
    </w:p>
    <w:bookmarkEnd w:id="0"/>
    <w:p w:rsidR="00B30245" w:rsidRPr="00B30245" w:rsidRDefault="00B30245" w:rsidP="00B30245">
      <w:pPr>
        <w:widowControl/>
        <w:shd w:val="clear" w:color="auto" w:fill="FFFFFF"/>
        <w:spacing w:line="560" w:lineRule="exact"/>
        <w:jc w:val="center"/>
        <w:outlineLvl w:val="2"/>
        <w:rPr>
          <w:rFonts w:ascii="微软雅黑" w:eastAsia="微软雅黑" w:hAnsi="微软雅黑" w:cs="宋体"/>
          <w:kern w:val="0"/>
          <w:sz w:val="26"/>
          <w:szCs w:val="26"/>
        </w:rPr>
      </w:pP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汉字和以汉字为载体的中国书法是中华民族的文化瑰宝，是人类文明的宝贵财富。为激发广大社会民众尤其是青少年学生对汉字书写的兴趣，提高规范使用汉字的意识和能力，传承弘扬中华优秀文化，特委托语文出版社、西泠印社承办“笔墨中国”汉字书写大赛，并确定方案如下。</w:t>
      </w:r>
    </w:p>
    <w:p w:rsidR="00B30245" w:rsidRPr="00B30245" w:rsidRDefault="00B30245" w:rsidP="00B3024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B30245">
        <w:rPr>
          <w:rFonts w:ascii="黑体" w:eastAsia="黑体" w:hAnsi="黑体" w:cs="Times New Roman" w:hint="eastAsia"/>
          <w:sz w:val="32"/>
          <w:szCs w:val="30"/>
        </w:rPr>
        <w:t>一、参赛对象与组别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参赛对象为全国大中小学校教师、学生及社会人员。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设硬笔和软笔两个类别。每个类别分小学生组、中学生组（含初中、高中、中职学生）、大学生组（含研究生、留学生）、教师组和社会人员组，共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个组别。</w:t>
      </w:r>
    </w:p>
    <w:p w:rsidR="00B30245" w:rsidRPr="00B30245" w:rsidRDefault="00B30245" w:rsidP="00B3024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B30245">
        <w:rPr>
          <w:rFonts w:ascii="黑体" w:eastAsia="黑体" w:hAnsi="黑体" w:cs="Times New Roman" w:hint="eastAsia"/>
          <w:sz w:val="32"/>
          <w:szCs w:val="30"/>
        </w:rPr>
        <w:t>二、参赛要求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（一）内容要求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书写内容应为反映中华优秀传统文化、革命文化和社会主义先进文化的经典诗文、成语、警句或古今名人名言。当代作品应已正式出版或由主流媒体公开发表。鼓励书写歌颂建党百年光辉历程、展现举世瞩目伟大成就的经典作品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硬笔类作品使用规范汉字（以《通用规范汉字表》为依据），字体要求使用楷书或行书；软笔类作品鼓励使用规范汉字，因艺术表达需要可使用繁体字及经典碑帖中所见的写法，字体不限，但须通篇保持一致。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（二）形式要求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硬笔类作品用纸规格不超过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A3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纸大小（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29.7cm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×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42cm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以内）。软笔类作品用纸规格为四尺三裁至六尺整张宣纸（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>46cm×69cm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95cm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×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180cm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），一律为竖式，手卷、册页不在征集之内，不得托裱。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（三）提交要求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不举办省级赛的地区，参赛者登录中华经典</w:t>
      </w:r>
      <w:proofErr w:type="gramStart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诵写讲大赛</w:t>
      </w:r>
      <w:proofErr w:type="gramEnd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网站（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www.jingdiansxj.cn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），准确填写姓名、组别、作品名称、指导教师姓名等获奖证书需采集的信息。举办省级赛的地区，参赛者按各省级部门要求报名参赛。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硬笔作品上传分辨率为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300DPI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以上的扫描图片，软笔作品</w:t>
      </w:r>
      <w:proofErr w:type="gramStart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上传高清</w:t>
      </w:r>
      <w:proofErr w:type="gramEnd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照片，图片格式为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JPG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，图片大小为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10M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，能体现作品整体效果与细节特点。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作品要求为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>2021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年新创作的作品。作品进入评审阶段后，相关信息不得更改。每人限报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件作品，限报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名指导教师。</w:t>
      </w:r>
    </w:p>
    <w:p w:rsidR="00B30245" w:rsidRPr="00B30245" w:rsidRDefault="00B30245" w:rsidP="00B3024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B30245">
        <w:rPr>
          <w:rFonts w:ascii="黑体" w:eastAsia="黑体" w:hAnsi="黑体" w:cs="Times New Roman" w:hint="eastAsia"/>
          <w:sz w:val="32"/>
          <w:szCs w:val="30"/>
        </w:rPr>
        <w:t>三、赛程安排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（一）初赛：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4月15日至7月10日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初赛为语言文字知识及书法常识测试。不举办省级赛的地区，参赛者登录中华经典</w:t>
      </w:r>
      <w:proofErr w:type="gramStart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诵写讲大赛</w:t>
      </w:r>
      <w:proofErr w:type="gramEnd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网站，按照参赛指引完成报名，并参加在线答题测试。每人可测试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次，系统确定最高分为最终成绩，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60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分以上合格。合格者可提交参赛作品。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举办省级赛的地区，参赛者按各省级部门通知要求报名参赛、提交作品，截止时间为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7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日。省级部门可联系承办方使用语言文字知识及书法常识测试服务。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（二）复赛评审：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7</w:t>
      </w: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月至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8月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复赛为作品评审。不举办省级赛的地区，按参赛作品评审成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绩确定入围决赛作品。</w:t>
      </w:r>
    </w:p>
    <w:p w:rsidR="00B30245" w:rsidRPr="00B30245" w:rsidRDefault="00B30245" w:rsidP="00B3024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Chars="-144" w:right="-302" w:firstLineChars="200" w:firstLine="640"/>
        <w:rPr>
          <w:rFonts w:ascii="仿宋_GB2312" w:eastAsia="仿宋_GB2312" w:hAnsi="inherit" w:cs="Courier" w:hint="eastAsia"/>
          <w:kern w:val="0"/>
          <w:sz w:val="24"/>
          <w:szCs w:val="24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举办省级赛的地区，省级部门汇总推荐作品名单，于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日前将《第三届中华经典诵写讲大赛作品汇总表》电子版（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EXCEL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表格，见附件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）及加盖公章扫描版（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PDF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格式）发送至指定邮箱（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>songdug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c@163.com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），邮件标题格式为“省份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+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书写大赛汇总表”。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（三）决赛评审：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9月初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不举办省级</w:t>
      </w:r>
      <w:proofErr w:type="gramStart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赛地区入围</w:t>
      </w:r>
      <w:proofErr w:type="gramEnd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决赛的参赛者，按照大赛网站通知要求（另行通知）寄送纸质作品。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省级部门推荐入围决赛的参赛者，于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21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日至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>3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日登录大赛网站填写基本信息，上传作品电子图片，并按省级部门要求寄送纸质作品。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所有入围决赛的参赛者上传全身正面书写视频（相关要求另行通知）。决赛通过纸质作品评审方式，确定获奖作品及等次。纸质作品不予退还。</w:t>
      </w:r>
    </w:p>
    <w:p w:rsidR="00B30245" w:rsidRPr="00B30245" w:rsidRDefault="00B30245" w:rsidP="00B30245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  <w:szCs w:val="24"/>
        </w:rPr>
      </w:pP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（四）展示：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10</w:t>
      </w:r>
      <w:r w:rsidRPr="00B30245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月至</w:t>
      </w:r>
      <w:r w:rsidRPr="00B30245">
        <w:rPr>
          <w:rFonts w:ascii="楷体" w:eastAsia="楷体" w:hAnsi="楷体" w:cs="宋体"/>
          <w:b/>
          <w:bCs/>
          <w:kern w:val="0"/>
          <w:sz w:val="32"/>
          <w:szCs w:val="24"/>
        </w:rPr>
        <w:t>12月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部分获奖作品参与“笔墨中国”汉字书写大赛获奖作品展示活动，部分获奖者参与书写视频展示活动（相关事宜另行通知）。</w:t>
      </w:r>
    </w:p>
    <w:p w:rsidR="00B30245" w:rsidRPr="00B30245" w:rsidRDefault="00B30245" w:rsidP="00B30245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0"/>
        </w:rPr>
      </w:pPr>
      <w:r w:rsidRPr="00B30245">
        <w:rPr>
          <w:rFonts w:ascii="黑体" w:eastAsia="黑体" w:hAnsi="黑体" w:cs="Times New Roman" w:hint="eastAsia"/>
          <w:bCs/>
          <w:sz w:val="32"/>
          <w:szCs w:val="30"/>
        </w:rPr>
        <w:t>四、联系方式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联系人：语文出版社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赵老师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电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话：</w:t>
      </w:r>
      <w:r w:rsidRPr="00B30245">
        <w:rPr>
          <w:rFonts w:ascii="Times New Roman" w:eastAsia="仿宋_GB2312" w:hAnsi="Times New Roman" w:cs="仿宋_GB2312"/>
          <w:sz w:val="32"/>
          <w:szCs w:val="32"/>
        </w:rPr>
        <w:t>010-65256713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（工作日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8:30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16:30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接听咨询）</w:t>
      </w:r>
    </w:p>
    <w:p w:rsidR="00B30245" w:rsidRPr="00B30245" w:rsidRDefault="00B30245" w:rsidP="00B3024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邮</w:t>
      </w:r>
      <w:proofErr w:type="gramEnd"/>
      <w:r w:rsidRPr="00B30245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B30245">
        <w:rPr>
          <w:rFonts w:ascii="Times New Roman" w:eastAsia="仿宋_GB2312" w:hAnsi="Times New Roman" w:cs="仿宋_GB2312" w:hint="eastAsia"/>
          <w:sz w:val="32"/>
          <w:szCs w:val="32"/>
        </w:rPr>
        <w:t>箱：</w:t>
      </w:r>
      <w:hyperlink r:id="rId5" w:history="1">
        <w:r w:rsidRPr="00B30245">
          <w:rPr>
            <w:rFonts w:ascii="Times New Roman" w:eastAsia="仿宋_GB2312" w:hAnsi="Times New Roman" w:cs="仿宋_GB2312"/>
            <w:sz w:val="32"/>
            <w:szCs w:val="32"/>
          </w:rPr>
          <w:t>bmzg@ywcbs.com</w:t>
        </w:r>
      </w:hyperlink>
    </w:p>
    <w:p w:rsidR="00572F62" w:rsidRPr="00B30245" w:rsidRDefault="00572F62"/>
    <w:sectPr w:rsidR="00572F62" w:rsidRPr="00B30245" w:rsidSect="008B29F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45"/>
    <w:rsid w:val="00572F62"/>
    <w:rsid w:val="00B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mzg@ywc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2021-04-29T06:50:00Z</dcterms:created>
  <dcterms:modified xsi:type="dcterms:W3CDTF">2021-04-29T06:50:00Z</dcterms:modified>
</cp:coreProperties>
</file>