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76" w:type="dxa"/>
        <w:jc w:val="center"/>
        <w:tblLook w:val="04A0"/>
      </w:tblPr>
      <w:tblGrid>
        <w:gridCol w:w="1447"/>
        <w:gridCol w:w="2552"/>
        <w:gridCol w:w="992"/>
        <w:gridCol w:w="4551"/>
        <w:gridCol w:w="1134"/>
      </w:tblGrid>
      <w:tr w:rsidR="00CF5772" w:rsidRPr="00CF5772" w:rsidTr="00CF5772">
        <w:trPr>
          <w:trHeight w:val="675"/>
          <w:jc w:val="center"/>
        </w:trPr>
        <w:tc>
          <w:tcPr>
            <w:tcW w:w="10676" w:type="dxa"/>
            <w:gridSpan w:val="5"/>
            <w:tcBorders>
              <w:top w:val="nil"/>
              <w:left w:val="nil"/>
              <w:bottom w:val="nil"/>
              <w:right w:val="nil"/>
            </w:tcBorders>
            <w:shd w:val="clear" w:color="000000" w:fill="FFFFFF"/>
            <w:vAlign w:val="center"/>
            <w:hideMark/>
          </w:tcPr>
          <w:p w:rsidR="00CF5772" w:rsidRPr="00CF5772" w:rsidRDefault="00CF5772" w:rsidP="00CF5772">
            <w:pPr>
              <w:adjustRightInd/>
              <w:snapToGrid/>
              <w:spacing w:afterLines="50"/>
              <w:jc w:val="center"/>
              <w:rPr>
                <w:rFonts w:ascii="宋体" w:eastAsia="宋体" w:hAnsi="宋体" w:cs="宋体"/>
                <w:b/>
                <w:bCs/>
                <w:sz w:val="28"/>
                <w:szCs w:val="28"/>
              </w:rPr>
            </w:pPr>
            <w:r w:rsidRPr="00CF5772">
              <w:rPr>
                <w:rFonts w:ascii="宋体" w:eastAsia="宋体" w:hAnsi="宋体" w:cs="宋体" w:hint="eastAsia"/>
                <w:b/>
                <w:bCs/>
                <w:sz w:val="28"/>
                <w:szCs w:val="28"/>
              </w:rPr>
              <w:t>附件1：2018年度上海学校德育理论研究课题立项一览表（13项）</w:t>
            </w:r>
          </w:p>
        </w:tc>
      </w:tr>
      <w:tr w:rsidR="00CF5772" w:rsidRPr="00CF5772" w:rsidTr="00CF5772">
        <w:trPr>
          <w:trHeight w:val="559"/>
          <w:jc w:val="center"/>
        </w:trPr>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b/>
                <w:bCs/>
              </w:rPr>
            </w:pPr>
            <w:r w:rsidRPr="00CF5772">
              <w:rPr>
                <w:rFonts w:ascii="宋体" w:eastAsia="宋体" w:hAnsi="宋体" w:cs="宋体" w:hint="eastAsia"/>
                <w:b/>
                <w:bCs/>
              </w:rPr>
              <w:t>立项编号</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b/>
                <w:bCs/>
              </w:rPr>
            </w:pPr>
            <w:r w:rsidRPr="00CF5772">
              <w:rPr>
                <w:rFonts w:ascii="宋体" w:eastAsia="宋体" w:hAnsi="宋体" w:cs="宋体" w:hint="eastAsia"/>
                <w:b/>
                <w:bCs/>
              </w:rPr>
              <w:t>所在单位</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b/>
                <w:bCs/>
              </w:rPr>
            </w:pPr>
            <w:r w:rsidRPr="00CF5772">
              <w:rPr>
                <w:rFonts w:ascii="宋体" w:eastAsia="宋体" w:hAnsi="宋体" w:cs="宋体" w:hint="eastAsia"/>
                <w:b/>
                <w:bCs/>
              </w:rPr>
              <w:t>课题        负责人</w:t>
            </w:r>
          </w:p>
        </w:tc>
        <w:tc>
          <w:tcPr>
            <w:tcW w:w="4551" w:type="dxa"/>
            <w:tcBorders>
              <w:top w:val="single" w:sz="4" w:space="0" w:color="auto"/>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b/>
                <w:bCs/>
              </w:rPr>
            </w:pPr>
            <w:r w:rsidRPr="00CF5772">
              <w:rPr>
                <w:rFonts w:ascii="宋体" w:eastAsia="宋体" w:hAnsi="宋体" w:cs="宋体" w:hint="eastAsia"/>
                <w:b/>
                <w:bCs/>
              </w:rPr>
              <w:t>课题名称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b/>
                <w:bCs/>
              </w:rPr>
            </w:pPr>
            <w:r w:rsidRPr="00CF5772">
              <w:rPr>
                <w:rFonts w:ascii="宋体" w:eastAsia="宋体" w:hAnsi="宋体" w:cs="宋体" w:hint="eastAsia"/>
                <w:b/>
                <w:bCs/>
              </w:rPr>
              <w:t>联系人</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2018-B-001</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复旦大学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王贤卿</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社会主义核心价值观融入法治建设研究</w:t>
            </w:r>
          </w:p>
        </w:tc>
        <w:tc>
          <w:tcPr>
            <w:tcW w:w="1134"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王振雷</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2018-B-002</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复旦大学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顾钰民</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关于加强新形势下高校思想政治工作研究</w:t>
            </w:r>
          </w:p>
        </w:tc>
        <w:tc>
          <w:tcPr>
            <w:tcW w:w="1134"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rPr>
            </w:pPr>
            <w:r w:rsidRPr="00CF5772">
              <w:rPr>
                <w:rFonts w:ascii="宋体" w:eastAsia="宋体" w:hAnsi="宋体" w:cs="宋体" w:hint="eastAsia"/>
              </w:rPr>
              <w:t>宗爱东</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2018-B-003</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上海交通大学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黄伟力</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将“四个正确认识”融入思想政治理论课教学之研究</w:t>
            </w:r>
          </w:p>
        </w:tc>
        <w:tc>
          <w:tcPr>
            <w:tcW w:w="1134"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宗爱东</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2018-B-004</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上海交通大学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陈华栋</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“课程思政”教育思想的由来、沿革与当代价值</w:t>
            </w:r>
          </w:p>
        </w:tc>
        <w:tc>
          <w:tcPr>
            <w:tcW w:w="1134"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王振雷</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2018-B-005</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华东师范大学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黄  燕</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当代大学生网络公民责任及其培育研究</w:t>
            </w:r>
          </w:p>
        </w:tc>
        <w:tc>
          <w:tcPr>
            <w:tcW w:w="1134"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段洪涛</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2018-B-006</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华东理工大学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 xml:space="preserve">沈海涛　</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新形势下高校党委加强和改进教师思想政治工作推进路径与创新机制研究</w:t>
            </w:r>
          </w:p>
        </w:tc>
        <w:tc>
          <w:tcPr>
            <w:tcW w:w="1134"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卢天琳</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2018-B-007</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东华大学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邱登梅</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高校教师文化认同与文化自信培育研究——论人本视域下高校科创组织文化建设策略</w:t>
            </w:r>
          </w:p>
        </w:tc>
        <w:tc>
          <w:tcPr>
            <w:tcW w:w="1134"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俞  真</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2018-B-008</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华东政法大学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 xml:space="preserve">王  戎　</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社会主义核心价值观融入法治建设研究</w:t>
            </w:r>
          </w:p>
        </w:tc>
        <w:tc>
          <w:tcPr>
            <w:tcW w:w="1134"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rPr>
            </w:pPr>
            <w:r w:rsidRPr="00CF5772">
              <w:rPr>
                <w:rFonts w:ascii="宋体" w:eastAsia="宋体" w:hAnsi="宋体" w:cs="宋体" w:hint="eastAsia"/>
              </w:rPr>
              <w:t>卢天琳</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2018-B-009</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上海大学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马  亮</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高校专业教师与辅导员协同育人机制研究</w:t>
            </w:r>
          </w:p>
        </w:tc>
        <w:tc>
          <w:tcPr>
            <w:tcW w:w="1134" w:type="dxa"/>
            <w:tcBorders>
              <w:top w:val="nil"/>
              <w:left w:val="nil"/>
              <w:bottom w:val="single" w:sz="4" w:space="0" w:color="auto"/>
              <w:right w:val="single" w:sz="4" w:space="0" w:color="auto"/>
            </w:tcBorders>
            <w:shd w:val="clear" w:color="auto" w:fill="auto"/>
            <w:vAlign w:val="center"/>
            <w:hideMark/>
          </w:tcPr>
          <w:p w:rsidR="00CF5772" w:rsidRPr="00CF5772" w:rsidRDefault="00CF5772" w:rsidP="00CF5772">
            <w:pPr>
              <w:adjustRightInd/>
              <w:snapToGrid/>
              <w:spacing w:after="0"/>
              <w:jc w:val="center"/>
              <w:rPr>
                <w:rFonts w:ascii="宋体" w:eastAsia="宋体" w:hAnsi="宋体" w:cs="宋体"/>
                <w:color w:val="000000"/>
                <w:sz w:val="24"/>
                <w:szCs w:val="24"/>
              </w:rPr>
            </w:pPr>
            <w:r w:rsidRPr="00CF5772">
              <w:rPr>
                <w:rFonts w:ascii="宋体" w:eastAsia="宋体" w:hAnsi="宋体" w:cs="宋体" w:hint="eastAsia"/>
                <w:color w:val="000000"/>
                <w:sz w:val="24"/>
                <w:szCs w:val="24"/>
              </w:rPr>
              <w:t>杨智勇</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2018-B-010</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上海交通大学医学院</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叶福林</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做好高校知识分子团结服务引领工作研究</w:t>
            </w:r>
          </w:p>
        </w:tc>
        <w:tc>
          <w:tcPr>
            <w:tcW w:w="1134" w:type="dxa"/>
            <w:tcBorders>
              <w:top w:val="nil"/>
              <w:left w:val="nil"/>
              <w:bottom w:val="single" w:sz="4" w:space="0" w:color="auto"/>
              <w:right w:val="single" w:sz="4" w:space="0" w:color="auto"/>
            </w:tcBorders>
            <w:shd w:val="clear" w:color="auto" w:fill="auto"/>
            <w:vAlign w:val="center"/>
            <w:hideMark/>
          </w:tcPr>
          <w:p w:rsidR="00CF5772" w:rsidRPr="00CF5772" w:rsidRDefault="00CF5772" w:rsidP="00CF5772">
            <w:pPr>
              <w:adjustRightInd/>
              <w:snapToGrid/>
              <w:spacing w:after="0"/>
              <w:jc w:val="center"/>
              <w:rPr>
                <w:rFonts w:ascii="宋体" w:eastAsia="宋体" w:hAnsi="宋体" w:cs="宋体"/>
                <w:color w:val="000000"/>
                <w:sz w:val="24"/>
                <w:szCs w:val="24"/>
              </w:rPr>
            </w:pPr>
            <w:r w:rsidRPr="00CF5772">
              <w:rPr>
                <w:rFonts w:ascii="宋体" w:eastAsia="宋体" w:hAnsi="宋体" w:cs="宋体" w:hint="eastAsia"/>
                <w:color w:val="000000"/>
                <w:sz w:val="24"/>
                <w:szCs w:val="24"/>
              </w:rPr>
              <w:t>江鸿波</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2018-B-011</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上海师范大学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滕建勇</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加强高校院（系）党组织思想政治能力建设研究</w:t>
            </w:r>
          </w:p>
        </w:tc>
        <w:tc>
          <w:tcPr>
            <w:tcW w:w="1134" w:type="dxa"/>
            <w:tcBorders>
              <w:top w:val="nil"/>
              <w:left w:val="nil"/>
              <w:bottom w:val="single" w:sz="4" w:space="0" w:color="auto"/>
              <w:right w:val="single" w:sz="4" w:space="0" w:color="auto"/>
            </w:tcBorders>
            <w:shd w:val="clear" w:color="auto" w:fill="auto"/>
            <w:vAlign w:val="center"/>
            <w:hideMark/>
          </w:tcPr>
          <w:p w:rsidR="00CF5772" w:rsidRPr="00CF5772" w:rsidRDefault="00CF5772" w:rsidP="00CF5772">
            <w:pPr>
              <w:adjustRightInd/>
              <w:snapToGrid/>
              <w:spacing w:after="0"/>
              <w:jc w:val="center"/>
              <w:rPr>
                <w:rFonts w:ascii="宋体" w:eastAsia="宋体" w:hAnsi="宋体" w:cs="宋体"/>
                <w:color w:val="000000"/>
                <w:sz w:val="24"/>
                <w:szCs w:val="24"/>
              </w:rPr>
            </w:pPr>
            <w:r w:rsidRPr="00CF5772">
              <w:rPr>
                <w:rFonts w:ascii="宋体" w:eastAsia="宋体" w:hAnsi="宋体" w:cs="宋体" w:hint="eastAsia"/>
                <w:color w:val="000000"/>
                <w:sz w:val="24"/>
                <w:szCs w:val="24"/>
              </w:rPr>
              <w:t>卢天琳</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2018-B-012</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上海应用技术大学</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杨  明</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基于“供给侧改革”视角下的高校宣传思想工作创新发展研究</w:t>
            </w:r>
          </w:p>
        </w:tc>
        <w:tc>
          <w:tcPr>
            <w:tcW w:w="1134" w:type="dxa"/>
            <w:tcBorders>
              <w:top w:val="nil"/>
              <w:left w:val="nil"/>
              <w:bottom w:val="single" w:sz="4" w:space="0" w:color="auto"/>
              <w:right w:val="single" w:sz="4" w:space="0" w:color="auto"/>
            </w:tcBorders>
            <w:shd w:val="clear" w:color="auto" w:fill="auto"/>
            <w:vAlign w:val="center"/>
            <w:hideMark/>
          </w:tcPr>
          <w:p w:rsidR="00CF5772" w:rsidRPr="00CF5772" w:rsidRDefault="00CF5772" w:rsidP="00CF5772">
            <w:pPr>
              <w:adjustRightInd/>
              <w:snapToGrid/>
              <w:spacing w:after="0"/>
              <w:jc w:val="center"/>
              <w:rPr>
                <w:rFonts w:ascii="宋体" w:eastAsia="宋体" w:hAnsi="宋体" w:cs="宋体"/>
                <w:color w:val="000000"/>
                <w:sz w:val="24"/>
                <w:szCs w:val="24"/>
              </w:rPr>
            </w:pPr>
            <w:r w:rsidRPr="00CF5772">
              <w:rPr>
                <w:rFonts w:ascii="宋体" w:eastAsia="宋体" w:hAnsi="宋体" w:cs="宋体" w:hint="eastAsia"/>
                <w:color w:val="000000"/>
                <w:sz w:val="24"/>
                <w:szCs w:val="24"/>
              </w:rPr>
              <w:t>洪卫林</w:t>
            </w:r>
          </w:p>
        </w:tc>
      </w:tr>
      <w:tr w:rsidR="00CF5772" w:rsidRPr="00CF5772" w:rsidTr="00CF5772">
        <w:trPr>
          <w:trHeight w:val="559"/>
          <w:jc w:val="center"/>
        </w:trPr>
        <w:tc>
          <w:tcPr>
            <w:tcW w:w="1447" w:type="dxa"/>
            <w:tcBorders>
              <w:top w:val="nil"/>
              <w:left w:val="single" w:sz="4" w:space="0" w:color="auto"/>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2018-B-013</w:t>
            </w:r>
          </w:p>
        </w:tc>
        <w:tc>
          <w:tcPr>
            <w:tcW w:w="255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上海市教育科学研究院</w:t>
            </w:r>
          </w:p>
        </w:tc>
        <w:tc>
          <w:tcPr>
            <w:tcW w:w="992"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jc w:val="center"/>
              <w:rPr>
                <w:rFonts w:ascii="宋体" w:eastAsia="宋体" w:hAnsi="宋体" w:cs="宋体"/>
                <w:color w:val="000000"/>
              </w:rPr>
            </w:pPr>
            <w:r w:rsidRPr="00CF5772">
              <w:rPr>
                <w:rFonts w:ascii="宋体" w:eastAsia="宋体" w:hAnsi="宋体" w:cs="宋体" w:hint="eastAsia"/>
                <w:color w:val="000000"/>
              </w:rPr>
              <w:t>朱国栋</w:t>
            </w:r>
          </w:p>
        </w:tc>
        <w:tc>
          <w:tcPr>
            <w:tcW w:w="4551" w:type="dxa"/>
            <w:tcBorders>
              <w:top w:val="nil"/>
              <w:left w:val="nil"/>
              <w:bottom w:val="single" w:sz="4" w:space="0" w:color="auto"/>
              <w:right w:val="single" w:sz="4" w:space="0" w:color="auto"/>
            </w:tcBorders>
            <w:shd w:val="clear" w:color="000000" w:fill="FFFFFF"/>
            <w:vAlign w:val="center"/>
            <w:hideMark/>
          </w:tcPr>
          <w:p w:rsidR="00CF5772" w:rsidRPr="00CF5772" w:rsidRDefault="00CF5772" w:rsidP="00CF5772">
            <w:pPr>
              <w:adjustRightInd/>
              <w:snapToGrid/>
              <w:spacing w:after="0"/>
              <w:rPr>
                <w:rFonts w:ascii="宋体" w:eastAsia="宋体" w:hAnsi="宋体" w:cs="宋体"/>
                <w:color w:val="000000"/>
              </w:rPr>
            </w:pPr>
            <w:r w:rsidRPr="00CF5772">
              <w:rPr>
                <w:rFonts w:ascii="宋体" w:eastAsia="宋体" w:hAnsi="宋体" w:cs="宋体" w:hint="eastAsia"/>
                <w:color w:val="000000"/>
              </w:rPr>
              <w:t>上海高校大学生的成长观透视及教育引导研究——以校园网络不良贷款为观察视角</w:t>
            </w:r>
          </w:p>
        </w:tc>
        <w:tc>
          <w:tcPr>
            <w:tcW w:w="1134" w:type="dxa"/>
            <w:tcBorders>
              <w:top w:val="nil"/>
              <w:left w:val="nil"/>
              <w:bottom w:val="single" w:sz="4" w:space="0" w:color="auto"/>
              <w:right w:val="single" w:sz="4" w:space="0" w:color="auto"/>
            </w:tcBorders>
            <w:shd w:val="clear" w:color="auto" w:fill="auto"/>
            <w:vAlign w:val="center"/>
            <w:hideMark/>
          </w:tcPr>
          <w:p w:rsidR="00CF5772" w:rsidRPr="00CF5772" w:rsidRDefault="00CF5772" w:rsidP="00CF5772">
            <w:pPr>
              <w:adjustRightInd/>
              <w:snapToGrid/>
              <w:spacing w:after="0"/>
              <w:jc w:val="center"/>
              <w:rPr>
                <w:rFonts w:ascii="宋体" w:eastAsia="宋体" w:hAnsi="宋体" w:cs="宋体"/>
                <w:color w:val="000000"/>
                <w:sz w:val="24"/>
                <w:szCs w:val="24"/>
              </w:rPr>
            </w:pPr>
            <w:r w:rsidRPr="00CF5772">
              <w:rPr>
                <w:rFonts w:ascii="宋体" w:eastAsia="宋体" w:hAnsi="宋体" w:cs="宋体" w:hint="eastAsia"/>
                <w:color w:val="000000"/>
                <w:sz w:val="24"/>
                <w:szCs w:val="24"/>
              </w:rPr>
              <w:t>杨智勇</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8B3" w:rsidRDefault="004D68B3" w:rsidP="00CF5772">
      <w:pPr>
        <w:spacing w:after="0"/>
      </w:pPr>
      <w:r>
        <w:separator/>
      </w:r>
    </w:p>
  </w:endnote>
  <w:endnote w:type="continuationSeparator" w:id="0">
    <w:p w:rsidR="004D68B3" w:rsidRDefault="004D68B3" w:rsidP="00CF57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8B3" w:rsidRDefault="004D68B3" w:rsidP="00CF5772">
      <w:pPr>
        <w:spacing w:after="0"/>
      </w:pPr>
      <w:r>
        <w:separator/>
      </w:r>
    </w:p>
  </w:footnote>
  <w:footnote w:type="continuationSeparator" w:id="0">
    <w:p w:rsidR="004D68B3" w:rsidRDefault="004D68B3" w:rsidP="00CF577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D68B3"/>
    <w:rsid w:val="00600448"/>
    <w:rsid w:val="008B7726"/>
    <w:rsid w:val="00CF577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577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F5772"/>
    <w:rPr>
      <w:rFonts w:ascii="Tahoma" w:hAnsi="Tahoma"/>
      <w:sz w:val="18"/>
      <w:szCs w:val="18"/>
    </w:rPr>
  </w:style>
  <w:style w:type="paragraph" w:styleId="a4">
    <w:name w:val="footer"/>
    <w:basedOn w:val="a"/>
    <w:link w:val="Char0"/>
    <w:uiPriority w:val="99"/>
    <w:semiHidden/>
    <w:unhideWhenUsed/>
    <w:rsid w:val="00CF5772"/>
    <w:pPr>
      <w:tabs>
        <w:tab w:val="center" w:pos="4153"/>
        <w:tab w:val="right" w:pos="8306"/>
      </w:tabs>
    </w:pPr>
    <w:rPr>
      <w:sz w:val="18"/>
      <w:szCs w:val="18"/>
    </w:rPr>
  </w:style>
  <w:style w:type="character" w:customStyle="1" w:styleId="Char0">
    <w:name w:val="页脚 Char"/>
    <w:basedOn w:val="a0"/>
    <w:link w:val="a4"/>
    <w:uiPriority w:val="99"/>
    <w:semiHidden/>
    <w:rsid w:val="00CF577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1105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2017-12-22T09:53:00Z</dcterms:modified>
</cp:coreProperties>
</file>