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rFonts w:ascii="黑体" w:hAnsi="黑体" w:eastAsia="黑体" w:cs="MS Mincho"/>
          <w:b/>
          <w:bCs/>
          <w:color w:val="333333"/>
          <w:kern w:val="0"/>
          <w:sz w:val="36"/>
          <w:szCs w:val="36"/>
        </w:rPr>
      </w:pPr>
      <w:r>
        <w:rPr>
          <w:rFonts w:ascii="黑体" w:hAnsi="黑体" w:eastAsia="黑体" w:cs="MS Mincho"/>
          <w:b/>
          <w:bCs/>
          <w:color w:val="333333"/>
          <w:kern w:val="0"/>
          <w:sz w:val="36"/>
          <w:szCs w:val="36"/>
        </w:rPr>
        <w:t>关于</w:t>
      </w:r>
      <w:r>
        <w:rPr>
          <w:rFonts w:hint="eastAsia" w:ascii="黑体" w:hAnsi="黑体" w:eastAsia="黑体" w:cs="MS Mincho"/>
          <w:b/>
          <w:bCs/>
          <w:color w:val="333333"/>
          <w:kern w:val="0"/>
          <w:sz w:val="36"/>
          <w:szCs w:val="36"/>
        </w:rPr>
        <w:t>国</w:t>
      </w:r>
      <w:r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  <w:t>际</w:t>
      </w:r>
      <w:r>
        <w:rPr>
          <w:rFonts w:hint="eastAsia" w:ascii="黑体" w:hAnsi="黑体" w:eastAsia="黑体" w:cs="MS Mincho"/>
          <w:b/>
          <w:bCs/>
          <w:color w:val="333333"/>
          <w:kern w:val="0"/>
          <w:sz w:val="36"/>
          <w:szCs w:val="36"/>
        </w:rPr>
        <w:t>法学院法律</w:t>
      </w:r>
      <w:r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  <w:t>硕</w:t>
      </w:r>
      <w:r>
        <w:rPr>
          <w:rFonts w:hint="eastAsia" w:ascii="黑体" w:hAnsi="黑体" w:eastAsia="黑体" w:cs="MS Mincho"/>
          <w:b/>
          <w:bCs/>
          <w:color w:val="333333"/>
          <w:kern w:val="0"/>
          <w:sz w:val="36"/>
          <w:szCs w:val="36"/>
        </w:rPr>
        <w:t>士校外</w:t>
      </w:r>
      <w:r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  <w:t>导师</w:t>
      </w:r>
      <w:r>
        <w:rPr>
          <w:rFonts w:ascii="黑体" w:hAnsi="黑体" w:eastAsia="黑体" w:cs="MS Mincho"/>
          <w:b/>
          <w:bCs/>
          <w:color w:val="333333"/>
          <w:kern w:val="0"/>
          <w:sz w:val="36"/>
          <w:szCs w:val="36"/>
        </w:rPr>
        <w:t>增</w:t>
      </w:r>
      <w:r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  <w:t>补</w:t>
      </w:r>
      <w:r>
        <w:rPr>
          <w:rFonts w:ascii="黑体" w:hAnsi="黑体" w:eastAsia="黑体" w:cs="MS Mincho"/>
          <w:b/>
          <w:bCs/>
          <w:color w:val="333333"/>
          <w:kern w:val="0"/>
          <w:sz w:val="36"/>
          <w:szCs w:val="36"/>
        </w:rPr>
        <w:t>名</w:t>
      </w:r>
      <w:r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  <w:t>单</w:t>
      </w:r>
      <w:r>
        <w:rPr>
          <w:rFonts w:ascii="黑体" w:hAnsi="黑体" w:eastAsia="黑体" w:cs="MS Mincho"/>
          <w:b/>
          <w:bCs/>
          <w:color w:val="333333"/>
          <w:kern w:val="0"/>
          <w:sz w:val="36"/>
          <w:szCs w:val="36"/>
        </w:rPr>
        <w:t>的公示</w:t>
      </w:r>
    </w:p>
    <w:p>
      <w:pPr>
        <w:widowControl/>
        <w:jc w:val="center"/>
        <w:outlineLvl w:val="2"/>
        <w:rPr>
          <w:rFonts w:ascii="黑体" w:hAnsi="黑体" w:eastAsia="黑体" w:cs="MS Mincho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依据</w:t>
      </w:r>
      <w:r>
        <w:rPr>
          <w:rFonts w:hint="eastAsia" w:ascii="宋体" w:hAnsi="宋体" w:eastAsia="宋体" w:cs="宋体"/>
          <w:color w:val="000000"/>
          <w:spacing w:val="0"/>
          <w:kern w:val="0"/>
          <w:sz w:val="24"/>
          <w:szCs w:val="24"/>
        </w:rPr>
        <w:t>《上海政法学院法律硕士研究生导师选聘暂行办法》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经个人自愿申报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校内导师推荐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和国际法学院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硕士点学科组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审议，依据申报人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学位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主要业务方向、实践工作经验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等相关情况，会议投票表决决定：金融法方向拟增补法律硕士生校外实务导师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人，国际经济法方向拟增补法律硕士生校外实务导师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人。具体名单如下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（按照姓氏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首字母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排序）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1.金融法方向法律硕士生校外实务导师：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200" w:right="0" w:rightChars="0" w:hanging="240" w:hangingChars="1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陈秋国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戴新竹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冯健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盖晓萍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高继伟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、鲁宏、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王函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王昕晖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韦国庆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魏峰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徐宇舟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杨青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余滔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翟纯君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张丽红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2.国际经济法方向法律硕士生校外实务导师：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陈胜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韩正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李慈玲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商保平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韦龙艳、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郇恒娟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公示期：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2020年12月1日至2020年12月14日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公示期间如对公示结果有异议，可通过书面、来电、来访等形式反映。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联系人：孙妍 地点：法学楼B1-218 电话：39227266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国际法学院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2020年12月1日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0032A"/>
    <w:rsid w:val="046477B0"/>
    <w:rsid w:val="10350C67"/>
    <w:rsid w:val="1274686E"/>
    <w:rsid w:val="2C872C6D"/>
    <w:rsid w:val="33474027"/>
    <w:rsid w:val="37673269"/>
    <w:rsid w:val="5EEE5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字符"/>
    <w:basedOn w:val="4"/>
    <w:link w:val="2"/>
    <w:qFormat/>
    <w:uiPriority w:val="9"/>
    <w:rPr>
      <w:rFonts w:ascii="Times New Roman" w:hAnsi="Times New Roman" w:cs="Times New Roman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2018-03-28T15:22:00Z</dcterms:created>
  <dc:creator>Microsoft Office 用户</dc:creator>
  <cp:lastModifiedBy>袁星</cp:lastModifiedBy>
  <dcterms:modified xsi:type="dcterms:W3CDTF">2020-12-02T01:23:24Z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