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上海政法学院学术著作出版资助办法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》征求意见表</w:t>
      </w:r>
    </w:p>
    <w:bookmarkEnd w:id="0"/>
    <w:p>
      <w:pPr>
        <w:jc w:val="center"/>
        <w:rPr>
          <w:rFonts w:ascii="黑体" w:hAnsi="宋体" w:eastAsia="黑体" w:cs="Times New Roman"/>
          <w:color w:val="000000"/>
          <w:sz w:val="22"/>
          <w:szCs w:val="30"/>
        </w:rPr>
      </w:pPr>
    </w:p>
    <w:tbl>
      <w:tblPr>
        <w:tblStyle w:val="7"/>
        <w:tblW w:w="935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93"/>
        <w:gridCol w:w="2621"/>
        <w:gridCol w:w="2482"/>
        <w:gridCol w:w="2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X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条第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X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款</w:t>
            </w: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征求意见稿内容</w:t>
            </w:r>
          </w:p>
        </w:tc>
        <w:tc>
          <w:tcPr>
            <w:tcW w:w="248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建议修改内容</w:t>
            </w:r>
          </w:p>
        </w:tc>
        <w:tc>
          <w:tcPr>
            <w:tcW w:w="247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提出建议修改的原因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ind w:firstLine="1251" w:firstLineChars="445"/>
        <w:rPr>
          <w:rFonts w:ascii="宋体" w:hAnsi="宋体" w:cs="宋体"/>
          <w:b/>
          <w:bCs/>
          <w:sz w:val="28"/>
          <w:szCs w:val="28"/>
        </w:rPr>
      </w:pPr>
    </w:p>
    <w:p>
      <w:pPr>
        <w:ind w:firstLine="1251" w:firstLineChars="445"/>
        <w:rPr>
          <w:rFonts w:ascii="宋体" w:hAnsi="宋体" w:cs="宋体"/>
          <w:b/>
          <w:bCs/>
          <w:sz w:val="28"/>
          <w:szCs w:val="28"/>
        </w:rPr>
      </w:pPr>
    </w:p>
    <w:p>
      <w:pPr>
        <w:ind w:firstLine="1251" w:firstLineChars="445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意见建议人签名：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日期：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AE"/>
    <w:rsid w:val="00117648"/>
    <w:rsid w:val="00193E96"/>
    <w:rsid w:val="001C2216"/>
    <w:rsid w:val="001F13AE"/>
    <w:rsid w:val="00237727"/>
    <w:rsid w:val="002C3927"/>
    <w:rsid w:val="002D1D0D"/>
    <w:rsid w:val="003463D4"/>
    <w:rsid w:val="00450AEF"/>
    <w:rsid w:val="004927D0"/>
    <w:rsid w:val="004C0DB8"/>
    <w:rsid w:val="004C20EA"/>
    <w:rsid w:val="004D3C21"/>
    <w:rsid w:val="00516433"/>
    <w:rsid w:val="00594E95"/>
    <w:rsid w:val="005D4518"/>
    <w:rsid w:val="00655E9E"/>
    <w:rsid w:val="006751E0"/>
    <w:rsid w:val="00687169"/>
    <w:rsid w:val="007927D3"/>
    <w:rsid w:val="008517AF"/>
    <w:rsid w:val="009A4B7D"/>
    <w:rsid w:val="00A729AA"/>
    <w:rsid w:val="00AE0AFB"/>
    <w:rsid w:val="00B12D0D"/>
    <w:rsid w:val="00B54AA2"/>
    <w:rsid w:val="00D0442F"/>
    <w:rsid w:val="00D23A3A"/>
    <w:rsid w:val="00DA6A01"/>
    <w:rsid w:val="00E74D63"/>
    <w:rsid w:val="00EE624E"/>
    <w:rsid w:val="028741ED"/>
    <w:rsid w:val="15C20CF7"/>
    <w:rsid w:val="19E87D48"/>
    <w:rsid w:val="231C6E4D"/>
    <w:rsid w:val="3B5304C5"/>
    <w:rsid w:val="3D1E68EA"/>
    <w:rsid w:val="4AB279A3"/>
    <w:rsid w:val="4F2931A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table" w:styleId="8">
    <w:name w:val="Table Grid"/>
    <w:basedOn w:val="7"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4"/>
    <w:semiHidden/>
    <w:locked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locked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121</Characters>
  <Lines>1</Lines>
  <Paragraphs>1</Paragraphs>
  <ScaleCrop>false</ScaleCrop>
  <LinksUpToDate>false</LinksUpToDate>
  <CharactersWithSpaces>0</CharactersWithSpaces>
  <Application>WPS Office_10.1.0.5843_F1E327BC-269C-435d-A152-05C5408002CA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2015-07-12T04:53:00Z</dcterms:created>
  <dc:creator>卢伟</dc:creator>
  <cp:lastModifiedBy>李晶</cp:lastModifiedBy>
  <dcterms:modified xsi:type="dcterms:W3CDTF">2016-09-29T06:23:12Z</dcterms:modified>
  <dc:title>《上海政法学院学术沙龙管理办法》征求意见表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2052-10.1.0.5843</vt:lpwstr>
  </property>
</Properties>
</file>