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仿宋" w:hAnsi="仿宋" w:eastAsia="仿宋" w:cs="黑体"/>
          <w:sz w:val="28"/>
          <w:szCs w:val="28"/>
        </w:rPr>
        <w:t xml:space="preserve">    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  <w:lang w:val="en-GB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第七期中国100青年英才培养计划招生简章</w:t>
      </w:r>
      <w:bookmarkEnd w:id="0"/>
    </w:p>
    <w:p>
      <w:pPr>
        <w:spacing w:line="560" w:lineRule="exact"/>
        <w:ind w:left="-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中国100青年英才培养计划（简称《中国100》、英文简称：YEC）是在团中央、团市委、</w:t>
      </w:r>
      <w:r>
        <w:rPr>
          <w:rFonts w:hint="eastAsia" w:ascii="仿宋" w:hAnsi="仿宋" w:eastAsia="仿宋" w:cs="仿宋"/>
          <w:sz w:val="32"/>
          <w:szCs w:val="32"/>
        </w:rPr>
        <w:t>上海社会科学院、上海市青年创业就业基金会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等单位的支持和推动下，由上海市青少年活动中心中国100青年英才培养计划办公室实施，旨在</w:t>
      </w:r>
      <w:r>
        <w:rPr>
          <w:rFonts w:hint="eastAsia" w:ascii="仿宋" w:hAnsi="仿宋" w:eastAsia="仿宋" w:cs="仿宋"/>
          <w:sz w:val="32"/>
          <w:szCs w:val="32"/>
        </w:rPr>
        <w:t>培养有社会责任感，推动社会进步，具备领导能力、国际视野的青</w:t>
      </w:r>
      <w:r>
        <w:rPr>
          <w:rFonts w:hint="eastAsia" w:ascii="仿宋" w:hAnsi="仿宋" w:eastAsia="仿宋"/>
          <w:sz w:val="32"/>
          <w:szCs w:val="32"/>
        </w:rPr>
        <w:t>年社会英才的公益项目，该项目列入《上海市青少年“十二五”规划》实事项目。</w:t>
      </w:r>
    </w:p>
    <w:p>
      <w:pPr>
        <w:spacing w:line="560" w:lineRule="exact"/>
        <w:ind w:left="-15" w:firstLine="48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一、培养内容 </w:t>
      </w:r>
    </w:p>
    <w:p>
      <w:pPr>
        <w:spacing w:line="560" w:lineRule="exact"/>
        <w:ind w:left="-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中国100青年英才培养计划课程内容由基础公共模块培养+实践能力培养+ 英才俱乐部终身持续培养三大部分构成。 </w:t>
      </w:r>
    </w:p>
    <w:p>
      <w:pPr>
        <w:pStyle w:val="2"/>
        <w:spacing w:after="0"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（一）</w:t>
      </w:r>
      <w:r>
        <w:rPr>
          <w:rFonts w:ascii="仿宋" w:hAnsi="仿宋" w:eastAsia="仿宋"/>
          <w:b w:val="0"/>
          <w:bCs/>
          <w:sz w:val="32"/>
          <w:szCs w:val="32"/>
        </w:rPr>
        <w:t>基础公共模块培养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after="164" w:line="259" w:lineRule="auto"/>
        <w:ind w:right="1282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val="zh-CN"/>
        </w:rPr>
        <w:drawing>
          <wp:inline distT="0" distB="0" distL="114300" distR="114300">
            <wp:extent cx="3684905" cy="2831465"/>
            <wp:effectExtent l="0" t="0" r="1079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283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2"/>
        <w:spacing w:after="0" w:line="560" w:lineRule="exact"/>
        <w:ind w:left="0" w:firstLine="640" w:firstLineChars="20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（二）</w:t>
      </w:r>
      <w:r>
        <w:rPr>
          <w:rFonts w:ascii="仿宋" w:hAnsi="仿宋" w:eastAsia="仿宋"/>
          <w:b w:val="0"/>
          <w:bCs/>
          <w:sz w:val="32"/>
          <w:szCs w:val="32"/>
        </w:rPr>
        <w:t xml:space="preserve">实践能力培养 </w:t>
      </w:r>
    </w:p>
    <w:p>
      <w:pPr>
        <w:spacing w:line="560" w:lineRule="exact"/>
        <w:ind w:left="-15" w:firstLine="47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在六大公共培养模块的基础上，中国 100 的实践能力培养内容将分为综合类（A 组）和创新创业类（B 组）、文化艺术类（C 组）分别开展。 </w:t>
      </w:r>
    </w:p>
    <w:p>
      <w:pPr>
        <w:spacing w:line="560" w:lineRule="exact"/>
        <w:ind w:left="-15" w:firstLine="47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综合类学员（A 组）在完成公共培养模块的基础上侧重于团队建设领导能力、项目策划组织执行力和社会调研、社会实践活动。 </w:t>
      </w:r>
    </w:p>
    <w:p>
      <w:pPr>
        <w:spacing w:line="560" w:lineRule="exact"/>
        <w:ind w:left="-15" w:firstLine="47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专项发展类（B 组、C 组）在完成公共培养模块基础上，侧重于专业领域（如文化艺术交流、创新能力塑造、创业能力实践等不同方向）社会实践和国际交流。</w:t>
      </w:r>
    </w:p>
    <w:p>
      <w:pPr>
        <w:spacing w:line="560" w:lineRule="exact"/>
        <w:ind w:left="-15" w:firstLine="470"/>
        <w:rPr>
          <w:rFonts w:hint="eastAsia" w:ascii="仿宋" w:hAnsi="仿宋" w:eastAsia="仿宋" w:cs="微软雅黑"/>
          <w:bCs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000000"/>
          <w:sz w:val="32"/>
          <w:szCs w:val="32"/>
        </w:rPr>
        <w:t xml:space="preserve"> （三）英才俱乐部持续培养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培训为期一年，经考核合格获结业证书，并优先加入中国100青年英才俱乐部，享受终身培养服务。通过俱乐部持续培养，表现优秀者将获得优先推荐参加各种国际国内高端会议活动的机会。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left="-15" w:firstLine="48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二、报名资格 </w:t>
      </w:r>
    </w:p>
    <w:p>
      <w:pPr>
        <w:spacing w:line="560" w:lineRule="exact"/>
        <w:ind w:left="49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 xml:space="preserve">大学一、二年级学生； </w:t>
      </w:r>
    </w:p>
    <w:p>
      <w:pPr>
        <w:spacing w:line="560" w:lineRule="exact"/>
        <w:ind w:left="49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有理想、有抱负、有社会责任感，希望全面提升综合素质的青年。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spacing w:line="560" w:lineRule="exact"/>
        <w:ind w:left="-15" w:firstLine="480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三、录取人数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ind w:left="-15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综合类（A 组）、创新创业类（B 组）、文化艺术类（C 组）各 100 名</w:t>
      </w:r>
    </w:p>
    <w:p>
      <w:pPr>
        <w:numPr>
          <w:ilvl w:val="0"/>
          <w:numId w:val="1"/>
        </w:numPr>
        <w:spacing w:line="560" w:lineRule="exact"/>
        <w:ind w:left="-15" w:firstLine="48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报名</w:t>
      </w:r>
      <w:r>
        <w:rPr>
          <w:rFonts w:hint="eastAsia" w:ascii="黑体" w:hAnsi="黑体" w:eastAsia="黑体"/>
          <w:sz w:val="32"/>
          <w:szCs w:val="32"/>
        </w:rPr>
        <w:t>与面试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（一）本次招生全部采取微信报名方式，不接受其他渠道报名信息</w:t>
      </w:r>
    </w:p>
    <w:p>
      <w:pPr>
        <w:widowControl/>
        <w:spacing w:line="560" w:lineRule="exact"/>
        <w:ind w:left="47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（二）微信报名步骤：</w:t>
      </w:r>
    </w:p>
    <w:p>
      <w:pPr>
        <w:widowControl/>
        <w:spacing w:line="560" w:lineRule="exact"/>
        <w:ind w:left="47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1.关注中国100微信号（yec_100或扫描下方二维码）</w:t>
      </w:r>
    </w:p>
    <w:p>
      <w:pPr>
        <w:widowControl/>
        <w:spacing w:line="560" w:lineRule="exact"/>
        <w:ind w:left="47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2.输入关键词“第七期报名”</w:t>
      </w:r>
    </w:p>
    <w:p>
      <w:pPr>
        <w:widowControl/>
        <w:spacing w:line="560" w:lineRule="exact"/>
        <w:ind w:left="47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3.在弹出的界面中根据要求完成报名及在线测试</w:t>
      </w:r>
    </w:p>
    <w:p>
      <w:pPr>
        <w:widowControl/>
        <w:spacing w:line="560" w:lineRule="exact"/>
        <w:ind w:left="47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（三）微信报名完成后，办公室将根据在线测试及简历情况发送面试通知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ascii="黑体" w:hAnsi="黑体" w:eastAsia="黑体"/>
          <w:sz w:val="32"/>
          <w:szCs w:val="32"/>
        </w:rPr>
        <w:t>五、报名日期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widowControl/>
        <w:spacing w:line="560" w:lineRule="exact"/>
        <w:ind w:left="47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（一）报名截止时间：2016年3月15日</w:t>
      </w:r>
    </w:p>
    <w:p>
      <w:pPr>
        <w:widowControl/>
        <w:spacing w:line="560" w:lineRule="exact"/>
        <w:ind w:left="47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（二）现场面试时间：2016年3月26日、3月27日</w:t>
      </w:r>
    </w:p>
    <w:p>
      <w:pPr>
        <w:spacing w:line="560" w:lineRule="exact"/>
        <w:ind w:right="1813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、联系方式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《中国100》办公室地址：上海市汉中路188号东楼603室（邮编：200070）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咨询电话：021-63172020 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邮箱地址：leader100@163.com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537210</wp:posOffset>
            </wp:positionV>
            <wp:extent cx="1096010" cy="1089025"/>
            <wp:effectExtent l="0" t="0" r="8890" b="15875"/>
            <wp:wrapSquare wrapText="bothSides"/>
            <wp:docPr id="2" name="图片 2" descr="yec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ec_1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官方微博： YEC100中国100青年英才培养计划（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"http://e.weibo.com/yec100"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http://e.weibo.com/yec100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官方微信：yec_100</w:t>
      </w:r>
    </w:p>
    <w:p>
      <w:pPr>
        <w:ind w:left="-5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560" w:lineRule="exact"/>
        <w:ind w:left="-15" w:firstLine="48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A0000287" w:usb1="28C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315281">
    <w:nsid w:val="56DCDDD1"/>
    <w:multiLevelType w:val="singleLevel"/>
    <w:tmpl w:val="56DCDDD1"/>
    <w:lvl w:ilvl="0" w:tentative="1">
      <w:start w:val="4"/>
      <w:numFmt w:val="chineseCounting"/>
      <w:suff w:val="nothing"/>
      <w:lvlText w:val="%1、"/>
      <w:lvlJc w:val="left"/>
    </w:lvl>
  </w:abstractNum>
  <w:num w:numId="1">
    <w:abstractNumId w:val="14573152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168A2"/>
    <w:rsid w:val="704168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after="143" w:line="259" w:lineRule="auto"/>
      <w:ind w:left="10" w:hanging="10"/>
      <w:outlineLvl w:val="0"/>
    </w:pPr>
    <w:rPr>
      <w:rFonts w:ascii="微软雅黑" w:hAnsi="微软雅黑" w:eastAsia="微软雅黑" w:cs="微软雅黑"/>
      <w:b/>
      <w:color w:val="000000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2016-03-08T03:46:00Z</dcterms:created>
  <dc:creator>asusjskj</dc:creator>
  <cp:lastModifiedBy>asusjskj</cp:lastModifiedBy>
  <dcterms:modified xsi:type="dcterms:W3CDTF">2016-03-08T03:46:46Z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