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80" w:rsidRPr="004D45F8" w:rsidRDefault="006A1F80" w:rsidP="006A1F80">
      <w:pPr>
        <w:pStyle w:val="a5"/>
        <w:spacing w:before="120" w:after="120" w:line="560" w:lineRule="exact"/>
        <w:ind w:leftChars="-100" w:left="-210" w:rightChars="-100" w:right="-210"/>
        <w:jc w:val="left"/>
        <w:rPr>
          <w:rFonts w:ascii="Times New Roman" w:eastAsiaTheme="majorEastAsia" w:hAnsi="Times New Roman" w:cs="Times New Roman"/>
          <w:sz w:val="30"/>
          <w:szCs w:val="30"/>
          <w:shd w:val="clear" w:color="auto" w:fill="FFFFFF"/>
        </w:rPr>
      </w:pPr>
      <w:r w:rsidRPr="004D45F8">
        <w:rPr>
          <w:rFonts w:ascii="Times New Roman" w:eastAsiaTheme="majorEastAsia" w:hAnsiTheme="majorEastAsia" w:cs="Times New Roman"/>
          <w:sz w:val="30"/>
          <w:szCs w:val="30"/>
          <w:shd w:val="clear" w:color="auto" w:fill="FFFFFF"/>
        </w:rPr>
        <w:t>附件</w:t>
      </w:r>
      <w:r>
        <w:rPr>
          <w:rFonts w:ascii="Times New Roman" w:eastAsiaTheme="majorEastAsia" w:hAnsiTheme="majorEastAsia" w:cs="Times New Roman" w:hint="eastAsia"/>
          <w:sz w:val="30"/>
          <w:szCs w:val="30"/>
          <w:shd w:val="clear" w:color="auto" w:fill="FFFFFF"/>
        </w:rPr>
        <w:t>4</w:t>
      </w:r>
    </w:p>
    <w:p w:rsidR="006A1F80" w:rsidRDefault="006A1F80" w:rsidP="006A1F80">
      <w:pPr>
        <w:pStyle w:val="a5"/>
        <w:spacing w:before="120" w:after="120" w:line="560" w:lineRule="exact"/>
        <w:ind w:leftChars="-100" w:left="-210" w:rightChars="-100" w:right="-210"/>
        <w:rPr>
          <w:rFonts w:ascii="微软雅黑" w:hAnsi="微软雅黑" w:cs="Times New Roman"/>
          <w:sz w:val="30"/>
          <w:szCs w:val="30"/>
          <w:shd w:val="clear" w:color="auto" w:fill="FFFFFF"/>
        </w:rPr>
      </w:pP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参评教师课程建设、教改教研成果及</w:t>
      </w:r>
      <w:r w:rsidRPr="004D45F8">
        <w:rPr>
          <w:rFonts w:ascii="微软雅黑" w:hAnsi="微软雅黑" w:cs="Times New Roman"/>
          <w:sz w:val="30"/>
          <w:szCs w:val="30"/>
          <w:shd w:val="clear" w:color="auto" w:fill="FFFFFF"/>
        </w:rPr>
        <w:t>教学</w:t>
      </w: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获奖参考目录</w:t>
      </w:r>
    </w:p>
    <w:p w:rsidR="006A1F80" w:rsidRDefault="006A1F80" w:rsidP="006A1F80"/>
    <w:p w:rsidR="006A1F80" w:rsidRPr="00ED7303" w:rsidRDefault="006A1F80" w:rsidP="006A1F80">
      <w:pPr>
        <w:adjustRightInd w:val="0"/>
        <w:snapToGrid w:val="0"/>
        <w:spacing w:line="54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ED7303">
        <w:rPr>
          <w:rFonts w:ascii="Times New Roman" w:eastAsia="仿宋" w:hAnsi="Times New Roman" w:cs="Times New Roman"/>
          <w:sz w:val="28"/>
          <w:szCs w:val="28"/>
        </w:rPr>
        <w:t>1</w:t>
      </w:r>
      <w:r w:rsidRPr="00ED7303">
        <w:rPr>
          <w:rFonts w:ascii="Times New Roman" w:eastAsia="仿宋" w:hAnsi="仿宋" w:cs="Times New Roman"/>
          <w:sz w:val="28"/>
          <w:szCs w:val="28"/>
        </w:rPr>
        <w:t>．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教学成果奖：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获得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近一届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国家级、省部级教学成果奖（联合申报项目前</w:t>
      </w:r>
      <w:r w:rsidRPr="00ED7303">
        <w:rPr>
          <w:rFonts w:ascii="Times New Roman" w:eastAsia="仿宋" w:hAnsi="Times New Roman" w:cs="Times New Roman"/>
          <w:kern w:val="0"/>
          <w:sz w:val="28"/>
          <w:szCs w:val="28"/>
        </w:rPr>
        <w:t>3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名的项目成员。</w:t>
      </w:r>
    </w:p>
    <w:p w:rsidR="006A1F80" w:rsidRPr="00ED7303" w:rsidRDefault="006A1F80" w:rsidP="006A1F80">
      <w:pPr>
        <w:adjustRightInd w:val="0"/>
        <w:snapToGrid w:val="0"/>
        <w:spacing w:line="540" w:lineRule="exact"/>
        <w:ind w:firstLineChars="200" w:firstLine="560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 w:rsidRPr="00ED7303">
        <w:rPr>
          <w:rFonts w:ascii="Times New Roman" w:eastAsia="仿宋" w:hAnsi="Times New Roman" w:cs="Times New Roman"/>
          <w:sz w:val="28"/>
          <w:szCs w:val="28"/>
        </w:rPr>
        <w:t>2</w:t>
      </w:r>
      <w:r w:rsidRPr="00ED7303">
        <w:rPr>
          <w:rFonts w:ascii="Times New Roman" w:eastAsia="仿宋" w:hAnsi="仿宋" w:cs="Times New Roman"/>
          <w:sz w:val="28"/>
          <w:szCs w:val="28"/>
        </w:rPr>
        <w:t>．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教学名师和</w:t>
      </w:r>
      <w:r w:rsidRPr="00ED7303">
        <w:rPr>
          <w:rFonts w:ascii="Times New Roman" w:eastAsia="仿宋" w:hAnsi="仿宋" w:cs="Times New Roman"/>
          <w:b/>
          <w:bCs/>
          <w:kern w:val="0"/>
          <w:sz w:val="28"/>
          <w:szCs w:val="28"/>
        </w:rPr>
        <w:t>高层次人才：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国家级、省部级教学名师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、</w:t>
      </w:r>
      <w:r w:rsidRPr="00ED7303">
        <w:rPr>
          <w:rFonts w:ascii="Times New Roman" w:eastAsia="仿宋" w:hAnsi="仿宋" w:cs="Times New Roman"/>
          <w:color w:val="000000" w:themeColor="text1"/>
          <w:kern w:val="0"/>
          <w:sz w:val="28"/>
          <w:szCs w:val="28"/>
        </w:rPr>
        <w:t>国务院特殊津贴专家</w:t>
      </w:r>
      <w:r>
        <w:rPr>
          <w:rFonts w:ascii="Times New Roman" w:eastAsia="仿宋" w:hAnsi="仿宋" w:cs="Times New Roman" w:hint="eastAsia"/>
          <w:color w:val="000000" w:themeColor="text1"/>
          <w:kern w:val="0"/>
          <w:sz w:val="28"/>
          <w:szCs w:val="28"/>
        </w:rPr>
        <w:t>；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获得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近一届</w:t>
      </w:r>
      <w:r w:rsidRPr="000E1EBF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>“</w:t>
      </w:r>
      <w:r w:rsidRPr="00ED7303">
        <w:rPr>
          <w:rFonts w:ascii="Times New Roman" w:eastAsia="仿宋" w:hAnsi="仿宋" w:cs="Times New Roman"/>
          <w:color w:val="000000" w:themeColor="text1"/>
          <w:kern w:val="0"/>
          <w:sz w:val="28"/>
          <w:szCs w:val="28"/>
        </w:rPr>
        <w:t>宝钢优秀教师奖</w:t>
      </w:r>
      <w:r w:rsidRPr="000E1EBF"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  <w:t>”</w:t>
      </w:r>
      <w:r w:rsidRPr="00ED7303">
        <w:rPr>
          <w:rFonts w:ascii="Times New Roman" w:eastAsia="仿宋" w:hAnsi="仿宋" w:cs="Times New Roman"/>
          <w:color w:val="000000" w:themeColor="text1"/>
          <w:kern w:val="0"/>
          <w:sz w:val="28"/>
          <w:szCs w:val="28"/>
        </w:rPr>
        <w:t>。</w:t>
      </w:r>
    </w:p>
    <w:p w:rsidR="006A1F80" w:rsidRPr="00ED7303" w:rsidRDefault="006A1F80" w:rsidP="006A1F80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3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．教学团队：</w:t>
      </w:r>
      <w:r w:rsidRPr="003B1097">
        <w:rPr>
          <w:rFonts w:ascii="Times New Roman" w:eastAsia="仿宋" w:hAnsi="仿宋" w:cs="Times New Roman"/>
          <w:kern w:val="0"/>
          <w:sz w:val="28"/>
          <w:szCs w:val="28"/>
        </w:rPr>
        <w:t>国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家级教学团队、省部级教学团队负责人。</w:t>
      </w:r>
    </w:p>
    <w:p w:rsidR="006A1F80" w:rsidRPr="00ED7303" w:rsidRDefault="006A1F80" w:rsidP="006A1F80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．课程建设：</w:t>
      </w:r>
      <w:r w:rsidRPr="000E1EBF">
        <w:rPr>
          <w:rFonts w:ascii="Times New Roman" w:eastAsia="仿宋" w:hAnsi="仿宋" w:cs="Times New Roman" w:hint="eastAsia"/>
          <w:bCs/>
          <w:sz w:val="28"/>
          <w:szCs w:val="28"/>
        </w:rPr>
        <w:t>近两年获得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国家级一流课程、精品课程、精品资源共享课、精品在线开放课程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项目、上海市一流课程、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上海高校示范性全英语课程、优质在线课程、精品课程、重点课程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项目的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负责人。</w:t>
      </w:r>
    </w:p>
    <w:p w:rsidR="006A1F80" w:rsidRDefault="006A1F80" w:rsidP="006A1F80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" w:hAnsi="仿宋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5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．教材建设：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国家级规划教材、马工程教材第一作者；获得国家级、省部级优秀教材奖（第一作者）。</w:t>
      </w:r>
    </w:p>
    <w:p w:rsidR="006A1F80" w:rsidRPr="001B0135" w:rsidRDefault="006A1F80" w:rsidP="006A1F80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" w:hAnsi="仿宋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6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．教改教研：</w:t>
      </w:r>
      <w:r w:rsidRPr="001B0135">
        <w:rPr>
          <w:rFonts w:ascii="Times New Roman" w:eastAsia="仿宋" w:hAnsi="仿宋" w:cs="Times New Roman" w:hint="eastAsia"/>
          <w:kern w:val="0"/>
          <w:sz w:val="28"/>
          <w:szCs w:val="28"/>
        </w:rPr>
        <w:t>近两年内获得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国家级、省部级教学研究项目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、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上海市教委重点教改项目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的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负责人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；近两年来</w:t>
      </w:r>
      <w:r w:rsidRPr="001B0135">
        <w:rPr>
          <w:rFonts w:ascii="Times New Roman" w:eastAsia="仿宋" w:hAnsi="仿宋" w:cs="Times New Roman" w:hint="eastAsia"/>
          <w:kern w:val="0"/>
          <w:sz w:val="28"/>
          <w:szCs w:val="28"/>
        </w:rPr>
        <w:t>在</w:t>
      </w:r>
      <w:r w:rsidRPr="001B0135">
        <w:rPr>
          <w:rFonts w:ascii="Times New Roman" w:eastAsia="仿宋" w:hAnsi="仿宋" w:cs="Times New Roman" w:hint="eastAsia"/>
          <w:kern w:val="0"/>
          <w:sz w:val="28"/>
          <w:szCs w:val="28"/>
        </w:rPr>
        <w:t>C1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以上等级</w:t>
      </w:r>
      <w:r w:rsidRPr="001B0135">
        <w:rPr>
          <w:rFonts w:ascii="Times New Roman" w:eastAsia="仿宋" w:hAnsi="仿宋" w:cs="Times New Roman" w:hint="eastAsia"/>
          <w:kern w:val="0"/>
          <w:sz w:val="28"/>
          <w:szCs w:val="28"/>
        </w:rPr>
        <w:t>期刊正式发表教育教学研究论文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。</w:t>
      </w:r>
    </w:p>
    <w:p w:rsidR="006A1F80" w:rsidRPr="00ED7303" w:rsidRDefault="006A1F80" w:rsidP="006A1F80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7</w:t>
      </w:r>
      <w:r w:rsidRPr="00ED7303">
        <w:rPr>
          <w:rFonts w:ascii="Times New Roman" w:eastAsia="仿宋" w:hAnsi="仿宋" w:cs="Times New Roman"/>
          <w:b/>
          <w:bCs/>
          <w:sz w:val="28"/>
          <w:szCs w:val="28"/>
        </w:rPr>
        <w:t>．教学竞赛：</w:t>
      </w:r>
      <w:r w:rsidRPr="001B0135">
        <w:rPr>
          <w:rFonts w:ascii="Times New Roman" w:eastAsia="仿宋" w:hAnsi="仿宋" w:cs="Times New Roman" w:hint="eastAsia"/>
          <w:kern w:val="0"/>
          <w:sz w:val="28"/>
          <w:szCs w:val="28"/>
        </w:rPr>
        <w:t>在近一届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全高校教学竞奖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中获奖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；获得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近一届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上海高校教学竞赛特等奖、一等奖、二等奖。</w:t>
      </w:r>
    </w:p>
    <w:p w:rsidR="006A1F80" w:rsidRPr="00ED7303" w:rsidRDefault="006A1F80" w:rsidP="006A1F80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>8</w:t>
      </w:r>
      <w:r w:rsidRPr="00ED7303">
        <w:rPr>
          <w:rFonts w:ascii="Times New Roman" w:eastAsia="仿宋" w:hAnsi="仿宋" w:cs="Times New Roman"/>
          <w:b/>
          <w:kern w:val="0"/>
          <w:sz w:val="28"/>
          <w:szCs w:val="28"/>
        </w:rPr>
        <w:t>．其他：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经学校教务处认定的</w:t>
      </w:r>
      <w:r>
        <w:rPr>
          <w:rFonts w:ascii="Times New Roman" w:eastAsia="仿宋" w:hAnsi="仿宋" w:cs="Times New Roman" w:hint="eastAsia"/>
          <w:kern w:val="0"/>
          <w:sz w:val="28"/>
          <w:szCs w:val="28"/>
        </w:rPr>
        <w:t>其他近两年内</w:t>
      </w:r>
      <w:r w:rsidRPr="00ED7303">
        <w:rPr>
          <w:rFonts w:ascii="Times New Roman" w:eastAsia="仿宋" w:hAnsi="仿宋" w:cs="Times New Roman"/>
          <w:kern w:val="0"/>
          <w:sz w:val="28"/>
          <w:szCs w:val="28"/>
        </w:rPr>
        <w:t>教学成果与获奖。</w:t>
      </w:r>
    </w:p>
    <w:p w:rsidR="00EC69F7" w:rsidRPr="006A1F80" w:rsidRDefault="00EC69F7"/>
    <w:sectPr w:rsidR="00EC69F7" w:rsidRPr="006A1F80" w:rsidSect="00137E45">
      <w:pgSz w:w="11906" w:h="16838" w:code="9"/>
      <w:pgMar w:top="1361" w:right="1588" w:bottom="1418" w:left="1701" w:header="567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9F7" w:rsidRDefault="00EC69F7" w:rsidP="006A1F80">
      <w:r>
        <w:separator/>
      </w:r>
    </w:p>
  </w:endnote>
  <w:endnote w:type="continuationSeparator" w:id="1">
    <w:p w:rsidR="00EC69F7" w:rsidRDefault="00EC69F7" w:rsidP="006A1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9F7" w:rsidRDefault="00EC69F7" w:rsidP="006A1F80">
      <w:r>
        <w:separator/>
      </w:r>
    </w:p>
  </w:footnote>
  <w:footnote w:type="continuationSeparator" w:id="1">
    <w:p w:rsidR="00EC69F7" w:rsidRDefault="00EC69F7" w:rsidP="006A1F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F80"/>
    <w:rsid w:val="006A1F80"/>
    <w:rsid w:val="00EC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F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F80"/>
    <w:rPr>
      <w:sz w:val="18"/>
      <w:szCs w:val="18"/>
    </w:rPr>
  </w:style>
  <w:style w:type="paragraph" w:styleId="a5">
    <w:name w:val="Title"/>
    <w:aliases w:val="标题A"/>
    <w:basedOn w:val="a"/>
    <w:next w:val="a"/>
    <w:link w:val="Char1"/>
    <w:uiPriority w:val="10"/>
    <w:qFormat/>
    <w:rsid w:val="006A1F80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1">
    <w:name w:val="标题 Char"/>
    <w:aliases w:val="标题A Char"/>
    <w:basedOn w:val="a0"/>
    <w:link w:val="a5"/>
    <w:uiPriority w:val="10"/>
    <w:qFormat/>
    <w:rsid w:val="006A1F80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杨燕蓉</dc:creator>
  <cp:keywords/>
  <dc:description/>
  <cp:lastModifiedBy>杨燕蓉</cp:lastModifiedBy>
  <cp:revision>2</cp:revision>
  <dcterms:created xsi:type="dcterms:W3CDTF">2020-10-16T05:35:00Z</dcterms:created>
  <dcterms:modified xsi:type="dcterms:W3CDTF">2020-10-16T05:35:00Z</dcterms:modified>
</cp:coreProperties>
</file>