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上海政法学院拟新增硕士学位授权点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申报意向与现有情况统计表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4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所在学院名称</w:t>
            </w: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拟新增硕士学位授权点名称</w:t>
            </w: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拟新增硕士学位授权点代码</w:t>
            </w: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拟新增硕士学位授权点现有情况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需对照附件2，逐项列出。例如：1.专业特色，已达标或未达标。再写明已达标或未达标的具体情况。2.人员规模，已达标或未达标。再写明已达标或未达标的具体情况。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依次加行填写。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</w:rPr>
            </w:pP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</w:rPr>
            </w:pP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41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</w:rPr>
            </w:pPr>
          </w:p>
        </w:tc>
        <w:tc>
          <w:tcPr>
            <w:tcW w:w="4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......（对照附件2，依次加行填写）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327F"/>
    <w:rsid w:val="7CD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2021-07-14T12:03:00Z</dcterms:created>
  <dc:creator>也也也老师</dc:creator>
  <cp:lastModifiedBy>也也也老师</cp:lastModifiedBy>
  <dcterms:modified xsi:type="dcterms:W3CDTF">2021-07-14T12:04:12Z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E1B9FE8AB0804009B067955BB9B5FC02</vt:lpwstr>
  </property>
</Properties>
</file>