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4F" w:rsidRPr="00BC6254" w:rsidRDefault="0091094F" w:rsidP="00DB5FD2">
      <w:pPr>
        <w:pStyle w:val="Heading1"/>
        <w:spacing w:before="0" w:after="0"/>
        <w:rPr>
          <w:rFonts w:ascii="仿宋_GB2312" w:eastAsia="仿宋_GB2312"/>
          <w:sz w:val="28"/>
          <w:szCs w:val="28"/>
        </w:rPr>
      </w:pPr>
      <w:bookmarkStart w:id="0" w:name="_Toc417634956"/>
      <w:bookmarkStart w:id="1" w:name="_Toc417650797"/>
      <w:bookmarkStart w:id="2" w:name="_Toc434569453"/>
      <w:r w:rsidRPr="00BC6254">
        <w:rPr>
          <w:rFonts w:ascii="仿宋_GB2312" w:eastAsia="仿宋_GB2312" w:hint="eastAsia"/>
          <w:sz w:val="28"/>
          <w:szCs w:val="28"/>
        </w:rPr>
        <w:t>附件</w:t>
      </w:r>
      <w:r w:rsidRPr="00BC6254">
        <w:rPr>
          <w:rFonts w:ascii="仿宋_GB2312" w:eastAsia="仿宋_GB2312"/>
          <w:sz w:val="28"/>
          <w:szCs w:val="28"/>
        </w:rPr>
        <w:t>2</w:t>
      </w:r>
    </w:p>
    <w:bookmarkEnd w:id="0"/>
    <w:bookmarkEnd w:id="1"/>
    <w:bookmarkEnd w:id="2"/>
    <w:p w:rsidR="0091094F" w:rsidRPr="00767C77" w:rsidRDefault="0091094F" w:rsidP="00762CD5">
      <w:pPr>
        <w:pStyle w:val="Heading3"/>
        <w:adjustRightInd w:val="0"/>
        <w:snapToGrid w:val="0"/>
        <w:spacing w:before="240" w:after="240" w:line="600" w:lineRule="exact"/>
        <w:jc w:val="center"/>
        <w:rPr>
          <w:spacing w:val="-8"/>
          <w:sz w:val="30"/>
          <w:szCs w:val="30"/>
        </w:rPr>
      </w:pPr>
      <w:r w:rsidRPr="00767C77">
        <w:rPr>
          <w:rFonts w:hint="eastAsia"/>
          <w:spacing w:val="-8"/>
          <w:sz w:val="30"/>
          <w:szCs w:val="30"/>
        </w:rPr>
        <w:t>上海政法学院“分类分级”本科生导师制管理办法（</w:t>
      </w:r>
      <w:r>
        <w:rPr>
          <w:rFonts w:hint="eastAsia"/>
          <w:spacing w:val="-8"/>
          <w:sz w:val="30"/>
          <w:szCs w:val="30"/>
        </w:rPr>
        <w:t>试行</w:t>
      </w:r>
      <w:r w:rsidRPr="00767C77">
        <w:rPr>
          <w:rFonts w:hint="eastAsia"/>
          <w:spacing w:val="-8"/>
          <w:sz w:val="30"/>
          <w:szCs w:val="30"/>
        </w:rPr>
        <w:t>）</w:t>
      </w:r>
    </w:p>
    <w:p w:rsidR="0091094F" w:rsidRPr="00774299" w:rsidRDefault="0091094F" w:rsidP="00BC6254">
      <w:pPr>
        <w:adjustRightInd w:val="0"/>
        <w:snapToGrid w:val="0"/>
        <w:spacing w:line="520" w:lineRule="exact"/>
        <w:ind w:firstLineChars="200" w:firstLine="31680"/>
        <w:jc w:val="left"/>
        <w:rPr>
          <w:rFonts w:ascii="宋体" w:cs="宋体"/>
          <w:kern w:val="0"/>
          <w:sz w:val="24"/>
        </w:rPr>
      </w:pPr>
      <w:r w:rsidRPr="00774299">
        <w:rPr>
          <w:rFonts w:ascii="宋体" w:hAnsi="宋体" w:cs="宋体" w:hint="eastAsia"/>
          <w:kern w:val="0"/>
          <w:sz w:val="24"/>
        </w:rPr>
        <w:t>为</w:t>
      </w:r>
      <w:r>
        <w:rPr>
          <w:rFonts w:ascii="宋体" w:hAnsi="宋体" w:cs="宋体" w:hint="eastAsia"/>
          <w:kern w:val="0"/>
          <w:sz w:val="24"/>
        </w:rPr>
        <w:t>配合学校“分类分级”本科生导师制改革，</w:t>
      </w:r>
      <w:r w:rsidRPr="004A3765">
        <w:rPr>
          <w:rFonts w:ascii="宋体" w:hAnsi="宋体" w:cs="宋体" w:hint="eastAsia"/>
          <w:kern w:val="0"/>
          <w:sz w:val="24"/>
        </w:rPr>
        <w:t>加强</w:t>
      </w:r>
      <w:r>
        <w:rPr>
          <w:rFonts w:ascii="宋体" w:hAnsi="宋体" w:cs="宋体" w:hint="eastAsia"/>
          <w:kern w:val="0"/>
          <w:sz w:val="24"/>
        </w:rPr>
        <w:t>本科生导师</w:t>
      </w:r>
      <w:r w:rsidRPr="004A3765">
        <w:rPr>
          <w:rFonts w:ascii="宋体" w:hAnsi="宋体" w:cs="宋体" w:hint="eastAsia"/>
          <w:kern w:val="0"/>
          <w:sz w:val="24"/>
        </w:rPr>
        <w:t>工作管理的科学化、规范化和制度化，</w:t>
      </w:r>
      <w:r>
        <w:rPr>
          <w:rFonts w:ascii="宋体" w:hAnsi="宋体" w:cs="宋体" w:hint="eastAsia"/>
          <w:kern w:val="0"/>
          <w:sz w:val="24"/>
        </w:rPr>
        <w:t>保证学校“分类分级”本科生导师制实施效果</w:t>
      </w:r>
      <w:r w:rsidRPr="00774299">
        <w:rPr>
          <w:rFonts w:ascii="宋体" w:hAnsi="宋体" w:cs="宋体" w:hint="eastAsia"/>
          <w:kern w:val="0"/>
          <w:sz w:val="24"/>
        </w:rPr>
        <w:t>，</w:t>
      </w:r>
      <w:r w:rsidRPr="004A3765">
        <w:rPr>
          <w:rFonts w:ascii="宋体" w:hAnsi="宋体" w:cs="宋体" w:hint="eastAsia"/>
          <w:kern w:val="0"/>
          <w:sz w:val="24"/>
        </w:rPr>
        <w:t>结合我校实际情况，特制定</w:t>
      </w:r>
      <w:r>
        <w:rPr>
          <w:rFonts w:ascii="宋体" w:hAnsi="宋体" w:cs="宋体" w:hint="eastAsia"/>
          <w:kern w:val="0"/>
          <w:sz w:val="24"/>
        </w:rPr>
        <w:t>本办法。</w:t>
      </w:r>
    </w:p>
    <w:p w:rsidR="0091094F" w:rsidRPr="00725E22" w:rsidRDefault="0091094F" w:rsidP="00BC6254">
      <w:pPr>
        <w:adjustRightInd w:val="0"/>
        <w:snapToGrid w:val="0"/>
        <w:spacing w:beforeLines="50" w:afterLines="50" w:line="520" w:lineRule="exact"/>
        <w:ind w:firstLineChars="200" w:firstLine="31680"/>
        <w:jc w:val="left"/>
        <w:rPr>
          <w:rFonts w:ascii="宋体" w:cs="宋体"/>
          <w:b/>
          <w:kern w:val="0"/>
          <w:sz w:val="24"/>
        </w:rPr>
      </w:pPr>
      <w:r w:rsidRPr="00725E22">
        <w:rPr>
          <w:rFonts w:ascii="宋体" w:hAnsi="宋体" w:hint="eastAsia"/>
          <w:b/>
          <w:color w:val="000000"/>
          <w:sz w:val="24"/>
        </w:rPr>
        <w:t>一、分类分级本科生导师制的内涵</w:t>
      </w:r>
    </w:p>
    <w:p w:rsidR="0091094F" w:rsidRPr="00774299" w:rsidRDefault="0091094F" w:rsidP="00BC6254">
      <w:pPr>
        <w:adjustRightInd w:val="0"/>
        <w:snapToGrid w:val="0"/>
        <w:spacing w:line="520" w:lineRule="exact"/>
        <w:ind w:firstLineChars="200" w:firstLine="31680"/>
        <w:jc w:val="left"/>
        <w:rPr>
          <w:rFonts w:ascii="宋体" w:cs="宋体"/>
          <w:kern w:val="0"/>
          <w:sz w:val="24"/>
        </w:rPr>
      </w:pPr>
      <w:r w:rsidRPr="00774299">
        <w:rPr>
          <w:rFonts w:ascii="宋体" w:hAnsi="宋体" w:cs="宋体" w:hint="eastAsia"/>
          <w:kern w:val="0"/>
          <w:sz w:val="24"/>
        </w:rPr>
        <w:t>根据不同年级本科生特点，结合学生多样化、个性化的需求及学校师资总量实际情况，实施分类分级本科生导师制，以学业指导和职业引领为指导重心，注重指导对象覆盖面上的点面结合，校级层面统一化要求与各</w:t>
      </w:r>
      <w:r>
        <w:rPr>
          <w:rFonts w:ascii="宋体" w:hAnsi="宋体" w:cs="宋体" w:hint="eastAsia"/>
          <w:kern w:val="0"/>
          <w:sz w:val="24"/>
        </w:rPr>
        <w:t>二级学院</w:t>
      </w:r>
      <w:r w:rsidRPr="00774299">
        <w:rPr>
          <w:rFonts w:ascii="宋体" w:hAnsi="宋体" w:cs="宋体" w:hint="eastAsia"/>
          <w:kern w:val="0"/>
          <w:sz w:val="24"/>
        </w:rPr>
        <w:t>个性化做法相适配。面向一年级本科生实施全员学业导师（班导师）制，面向部分二、三、四年级本科生实施科研创新和学术提升导师制、就业创业导师制。</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725E22">
        <w:rPr>
          <w:rFonts w:ascii="宋体" w:hAnsi="宋体" w:hint="eastAsia"/>
          <w:b/>
          <w:color w:val="000000"/>
          <w:sz w:val="24"/>
        </w:rPr>
        <w:t>二、各类导师性质与工作目标</w:t>
      </w:r>
    </w:p>
    <w:p w:rsidR="0091094F" w:rsidRPr="00774299" w:rsidRDefault="0091094F" w:rsidP="00BC6254">
      <w:pPr>
        <w:adjustRightInd w:val="0"/>
        <w:snapToGrid w:val="0"/>
        <w:spacing w:line="520" w:lineRule="exact"/>
        <w:ind w:firstLineChars="200" w:firstLine="31680"/>
        <w:jc w:val="left"/>
        <w:rPr>
          <w:rFonts w:ascii="宋体"/>
          <w:b/>
          <w:color w:val="000000"/>
          <w:sz w:val="24"/>
        </w:rPr>
      </w:pPr>
      <w:r>
        <w:rPr>
          <w:rFonts w:ascii="宋体" w:hAnsi="宋体" w:cs="宋体"/>
          <w:b/>
          <w:kern w:val="0"/>
          <w:sz w:val="24"/>
        </w:rPr>
        <w:t>1.</w:t>
      </w:r>
      <w:r w:rsidRPr="00774299">
        <w:rPr>
          <w:rFonts w:ascii="宋体" w:hAnsi="宋体" w:cs="宋体" w:hint="eastAsia"/>
          <w:b/>
          <w:kern w:val="0"/>
          <w:sz w:val="24"/>
        </w:rPr>
        <w:t>学业导师性质与工作目标</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hint="eastAsia"/>
          <w:b/>
          <w:color w:val="000000"/>
          <w:sz w:val="24"/>
        </w:rPr>
        <w:t>性质</w:t>
      </w:r>
      <w:r w:rsidRPr="00774299">
        <w:rPr>
          <w:rFonts w:ascii="宋体" w:hAnsi="宋体" w:hint="eastAsia"/>
          <w:color w:val="000000"/>
          <w:sz w:val="24"/>
        </w:rPr>
        <w:t>：学业导师是指学校以行政班级为单位，在学生进校的第一学年，每个班级配备</w:t>
      </w:r>
      <w:r w:rsidRPr="00774299">
        <w:rPr>
          <w:rFonts w:ascii="宋体" w:hAnsi="宋体"/>
          <w:color w:val="000000"/>
          <w:sz w:val="24"/>
        </w:rPr>
        <w:t>1</w:t>
      </w:r>
      <w:r w:rsidRPr="00774299">
        <w:rPr>
          <w:rFonts w:ascii="宋体" w:hAnsi="宋体" w:hint="eastAsia"/>
          <w:color w:val="000000"/>
          <w:sz w:val="24"/>
        </w:rPr>
        <w:t>名班导师，为大一学生完成专业学习、实现个性化成长而配备的学业指导教师。</w:t>
      </w:r>
    </w:p>
    <w:p w:rsidR="0091094F" w:rsidRPr="00774299" w:rsidRDefault="0091094F" w:rsidP="00BC6254">
      <w:pPr>
        <w:adjustRightInd w:val="0"/>
        <w:snapToGrid w:val="0"/>
        <w:spacing w:line="520" w:lineRule="exact"/>
        <w:ind w:firstLineChars="200" w:firstLine="31680"/>
        <w:jc w:val="left"/>
        <w:rPr>
          <w:rFonts w:ascii="宋体"/>
          <w:bCs/>
          <w:color w:val="000000"/>
          <w:kern w:val="44"/>
          <w:sz w:val="24"/>
        </w:rPr>
      </w:pPr>
      <w:r w:rsidRPr="00774299">
        <w:rPr>
          <w:rFonts w:ascii="宋体" w:hAnsi="宋体" w:hint="eastAsia"/>
          <w:b/>
          <w:color w:val="000000"/>
          <w:sz w:val="24"/>
        </w:rPr>
        <w:t>目标</w:t>
      </w:r>
      <w:r w:rsidRPr="00774299">
        <w:rPr>
          <w:rFonts w:ascii="宋体" w:hAnsi="宋体" w:hint="eastAsia"/>
          <w:color w:val="000000"/>
          <w:sz w:val="24"/>
        </w:rPr>
        <w:t>：通过学业导师的个性化指导，加强学生学业指导和职业规划，引导学生积极进取、刻苦求知、追求卓越，对个人学业发展做到目标明确、及时规划，调动学生专业学习积极性。</w:t>
      </w:r>
    </w:p>
    <w:p w:rsidR="0091094F" w:rsidRPr="00774299" w:rsidRDefault="0091094F" w:rsidP="00BC6254">
      <w:pPr>
        <w:adjustRightInd w:val="0"/>
        <w:snapToGrid w:val="0"/>
        <w:spacing w:line="520" w:lineRule="exact"/>
        <w:ind w:firstLineChars="200" w:firstLine="31680"/>
        <w:jc w:val="left"/>
        <w:rPr>
          <w:rFonts w:ascii="宋体"/>
          <w:bCs/>
          <w:color w:val="000000"/>
          <w:kern w:val="44"/>
          <w:sz w:val="24"/>
        </w:rPr>
      </w:pPr>
      <w:r>
        <w:rPr>
          <w:rFonts w:ascii="宋体" w:hAnsi="宋体" w:cs="宋体"/>
          <w:b/>
          <w:kern w:val="0"/>
          <w:sz w:val="24"/>
        </w:rPr>
        <w:t>2.</w:t>
      </w:r>
      <w:r w:rsidRPr="00774299">
        <w:rPr>
          <w:rFonts w:ascii="宋体" w:hAnsi="宋体" w:cs="宋体" w:hint="eastAsia"/>
          <w:b/>
          <w:kern w:val="0"/>
          <w:sz w:val="24"/>
        </w:rPr>
        <w:t>科研创新和学术提升导师性质与工作目标</w:t>
      </w:r>
    </w:p>
    <w:p w:rsidR="0091094F" w:rsidRPr="00774299" w:rsidRDefault="0091094F" w:rsidP="00BC6254">
      <w:pPr>
        <w:adjustRightInd w:val="0"/>
        <w:snapToGrid w:val="0"/>
        <w:spacing w:line="520" w:lineRule="exact"/>
        <w:ind w:firstLineChars="200" w:firstLine="31680"/>
        <w:jc w:val="left"/>
        <w:rPr>
          <w:rFonts w:ascii="宋体" w:cs="宋体"/>
          <w:sz w:val="24"/>
        </w:rPr>
      </w:pPr>
      <w:r w:rsidRPr="00774299">
        <w:rPr>
          <w:rFonts w:ascii="宋体" w:hAnsi="宋体" w:hint="eastAsia"/>
          <w:b/>
          <w:color w:val="000000"/>
          <w:sz w:val="24"/>
        </w:rPr>
        <w:t>性质</w:t>
      </w:r>
      <w:r w:rsidRPr="00774299">
        <w:rPr>
          <w:rFonts w:ascii="宋体" w:hAnsi="宋体" w:hint="eastAsia"/>
          <w:color w:val="000000"/>
          <w:sz w:val="24"/>
        </w:rPr>
        <w:t>：</w:t>
      </w:r>
      <w:r w:rsidRPr="00774299">
        <w:rPr>
          <w:rFonts w:ascii="宋体" w:hAnsi="宋体" w:cs="宋体" w:hint="eastAsia"/>
          <w:sz w:val="24"/>
        </w:rPr>
        <w:t>科研创新和学术提升导师是指学校为有意向参与科研创新和学术提升（有报考研究生意向）的本科生二年级及以上学生，配备的指导教师。</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hint="eastAsia"/>
          <w:b/>
          <w:color w:val="000000"/>
          <w:sz w:val="24"/>
        </w:rPr>
        <w:t>目标</w:t>
      </w:r>
      <w:r w:rsidRPr="00774299">
        <w:rPr>
          <w:rFonts w:ascii="宋体" w:hAnsi="宋体" w:hint="eastAsia"/>
          <w:color w:val="000000"/>
          <w:sz w:val="24"/>
        </w:rPr>
        <w:t>：通过</w:t>
      </w:r>
      <w:r w:rsidRPr="00774299">
        <w:rPr>
          <w:rFonts w:ascii="宋体" w:hAnsi="宋体" w:cs="宋体" w:hint="eastAsia"/>
          <w:sz w:val="24"/>
        </w:rPr>
        <w:t>科研创新和学术提升</w:t>
      </w:r>
      <w:r w:rsidRPr="00774299">
        <w:rPr>
          <w:rFonts w:ascii="宋体" w:hAnsi="宋体" w:hint="eastAsia"/>
          <w:color w:val="000000"/>
          <w:sz w:val="24"/>
        </w:rPr>
        <w:t>导师的个性化指导，</w:t>
      </w:r>
      <w:r w:rsidRPr="00774299">
        <w:rPr>
          <w:rFonts w:ascii="宋体" w:hAnsi="宋体" w:cs="宋体" w:hint="eastAsia"/>
          <w:bCs/>
          <w:sz w:val="24"/>
        </w:rPr>
        <w:t>提高学生研究性学习和创新性实践能力；提高学生运用专业知识发现问题、分析问题和解决问题的能力；增强学生合作科研的意识。</w:t>
      </w:r>
    </w:p>
    <w:p w:rsidR="0091094F" w:rsidRPr="00774299" w:rsidRDefault="0091094F" w:rsidP="00BC6254">
      <w:pPr>
        <w:adjustRightInd w:val="0"/>
        <w:snapToGrid w:val="0"/>
        <w:spacing w:line="520" w:lineRule="exact"/>
        <w:ind w:firstLineChars="200" w:firstLine="31680"/>
        <w:jc w:val="left"/>
        <w:rPr>
          <w:rFonts w:ascii="宋体" w:cs="宋体"/>
          <w:bCs/>
          <w:sz w:val="24"/>
        </w:rPr>
      </w:pPr>
      <w:r>
        <w:rPr>
          <w:rFonts w:ascii="宋体" w:hAnsi="宋体" w:cs="宋体"/>
          <w:b/>
          <w:kern w:val="0"/>
          <w:sz w:val="24"/>
        </w:rPr>
        <w:t>3.</w:t>
      </w:r>
      <w:r w:rsidRPr="00774299">
        <w:rPr>
          <w:rFonts w:ascii="宋体" w:hAnsi="宋体" w:cs="宋体" w:hint="eastAsia"/>
          <w:b/>
          <w:kern w:val="0"/>
          <w:sz w:val="24"/>
        </w:rPr>
        <w:t>就业创业导师性质与工作目标</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hint="eastAsia"/>
          <w:b/>
          <w:color w:val="000000"/>
          <w:sz w:val="24"/>
        </w:rPr>
        <w:t>性质</w:t>
      </w:r>
      <w:r w:rsidRPr="00774299">
        <w:rPr>
          <w:rFonts w:ascii="宋体" w:hAnsi="宋体" w:hint="eastAsia"/>
          <w:color w:val="000000"/>
          <w:sz w:val="24"/>
        </w:rPr>
        <w:t>：</w:t>
      </w:r>
      <w:r w:rsidRPr="00774299">
        <w:rPr>
          <w:rFonts w:ascii="宋体" w:hAnsi="宋体" w:cs="宋体" w:hint="eastAsia"/>
          <w:bCs/>
          <w:sz w:val="24"/>
        </w:rPr>
        <w:t>就业创业导师是指学校为</w:t>
      </w:r>
      <w:r w:rsidRPr="00774299">
        <w:rPr>
          <w:rFonts w:ascii="宋体" w:hAnsi="宋体" w:cs="宋体" w:hint="eastAsia"/>
          <w:sz w:val="24"/>
        </w:rPr>
        <w:t>没有配备科研创新和学术提升导师的本科二年级及以上学生，根据学生意愿配备</w:t>
      </w:r>
      <w:r w:rsidRPr="00774299">
        <w:rPr>
          <w:rFonts w:ascii="宋体" w:hAnsi="宋体" w:cs="宋体" w:hint="eastAsia"/>
          <w:bCs/>
          <w:sz w:val="24"/>
        </w:rPr>
        <w:t>创新创业项目指导教师、就业指导教师及学生职能能力发展指导教师。</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hint="eastAsia"/>
          <w:b/>
          <w:color w:val="000000"/>
          <w:sz w:val="24"/>
        </w:rPr>
        <w:t>目标</w:t>
      </w:r>
      <w:r w:rsidRPr="00774299">
        <w:rPr>
          <w:rFonts w:ascii="宋体" w:hAnsi="宋体" w:hint="eastAsia"/>
          <w:color w:val="000000"/>
          <w:sz w:val="24"/>
        </w:rPr>
        <w:t>：通过</w:t>
      </w:r>
      <w:r w:rsidRPr="00774299">
        <w:rPr>
          <w:rFonts w:ascii="宋体" w:hAnsi="宋体" w:cs="宋体" w:hint="eastAsia"/>
          <w:bCs/>
          <w:sz w:val="24"/>
        </w:rPr>
        <w:t>就业创业导师</w:t>
      </w:r>
      <w:r w:rsidRPr="00774299">
        <w:rPr>
          <w:rFonts w:ascii="宋体" w:hAnsi="宋体" w:hint="eastAsia"/>
          <w:color w:val="000000"/>
          <w:sz w:val="24"/>
        </w:rPr>
        <w:t>的个性化指导，</w:t>
      </w:r>
      <w:r w:rsidRPr="00774299">
        <w:rPr>
          <w:rFonts w:ascii="宋体" w:hAnsi="宋体" w:cs="宋体" w:hint="eastAsia"/>
          <w:bCs/>
          <w:sz w:val="24"/>
        </w:rPr>
        <w:t>帮助学生制定职业发展规划，明确个人发展目标；引导学生在学有余力的情况下参与创新创业实践和顺利就业。</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三、各类导师的任职条件</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hint="eastAsia"/>
          <w:color w:val="000000"/>
          <w:sz w:val="24"/>
        </w:rPr>
        <w:t>基本条件：</w:t>
      </w:r>
      <w:r w:rsidRPr="00774299">
        <w:rPr>
          <w:rFonts w:ascii="宋体" w:hAnsi="宋体" w:cs="宋体" w:hint="eastAsia"/>
          <w:color w:val="333333"/>
          <w:kern w:val="0"/>
          <w:sz w:val="24"/>
        </w:rPr>
        <w:t>具有良好的思想政治素质，热爱教育工作，热爱学生，工作责任心强，具有奉献精神，品行端正，为人师表。</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hint="eastAsia"/>
          <w:b/>
          <w:kern w:val="0"/>
          <w:sz w:val="24"/>
        </w:rPr>
        <w:t>（一）学业导师任职条件</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1.</w:t>
      </w:r>
      <w:r w:rsidRPr="00774299">
        <w:rPr>
          <w:rFonts w:ascii="宋体" w:hAnsi="宋体" w:hint="eastAsia"/>
          <w:color w:val="000000"/>
          <w:sz w:val="24"/>
        </w:rPr>
        <w:t>学业导师由教授、副教授、</w:t>
      </w:r>
      <w:r w:rsidRPr="00774299">
        <w:rPr>
          <w:rFonts w:ascii="宋体" w:hAnsi="宋体" w:hint="eastAsia"/>
          <w:sz w:val="24"/>
        </w:rPr>
        <w:t>优秀讲师及</w:t>
      </w:r>
      <w:r w:rsidRPr="00774299">
        <w:rPr>
          <w:rFonts w:ascii="宋体" w:hAnsi="宋体" w:hint="eastAsia"/>
          <w:color w:val="000000"/>
          <w:sz w:val="24"/>
        </w:rPr>
        <w:t>年青博士兼任；承担教学工作任务，学生评教为优的教师作为选聘对象。</w:t>
      </w:r>
    </w:p>
    <w:p w:rsidR="0091094F" w:rsidRPr="00774299" w:rsidRDefault="0091094F" w:rsidP="00BC6254">
      <w:pPr>
        <w:adjustRightInd w:val="0"/>
        <w:snapToGrid w:val="0"/>
        <w:spacing w:line="520" w:lineRule="exact"/>
        <w:ind w:firstLineChars="200" w:firstLine="31680"/>
        <w:jc w:val="left"/>
        <w:rPr>
          <w:rFonts w:ascii="宋体" w:cs="宋体"/>
          <w:color w:val="555555"/>
          <w:kern w:val="0"/>
          <w:sz w:val="24"/>
          <w:shd w:val="clear" w:color="auto" w:fill="FFFFFF"/>
        </w:rPr>
      </w:pPr>
      <w:r w:rsidRPr="00774299">
        <w:rPr>
          <w:rFonts w:ascii="宋体" w:hAnsi="宋体"/>
          <w:color w:val="000000"/>
          <w:sz w:val="24"/>
        </w:rPr>
        <w:t>2.</w:t>
      </w:r>
      <w:r w:rsidRPr="00774299">
        <w:rPr>
          <w:rFonts w:ascii="宋体" w:hAnsi="宋体" w:cs="宋体" w:hint="eastAsia"/>
          <w:color w:val="333333"/>
          <w:kern w:val="0"/>
          <w:sz w:val="24"/>
        </w:rPr>
        <w:t>熟悉学生成长成才规律，具备良好的文化素养，具有较强的学习指导能力。</w:t>
      </w:r>
    </w:p>
    <w:p w:rsidR="0091094F" w:rsidRPr="00774299" w:rsidRDefault="0091094F" w:rsidP="00BC6254">
      <w:pPr>
        <w:adjustRightInd w:val="0"/>
        <w:snapToGrid w:val="0"/>
        <w:spacing w:line="520" w:lineRule="exact"/>
        <w:ind w:firstLineChars="200" w:firstLine="31680"/>
        <w:jc w:val="left"/>
        <w:rPr>
          <w:rFonts w:ascii="宋体" w:cs="宋体"/>
          <w:color w:val="333333"/>
          <w:kern w:val="0"/>
          <w:sz w:val="24"/>
        </w:rPr>
      </w:pPr>
      <w:r w:rsidRPr="00774299">
        <w:rPr>
          <w:rFonts w:ascii="宋体" w:hAnsi="宋体" w:cs="宋体"/>
          <w:color w:val="333333"/>
          <w:kern w:val="0"/>
          <w:sz w:val="24"/>
        </w:rPr>
        <w:t>3.</w:t>
      </w:r>
      <w:r w:rsidRPr="00774299">
        <w:rPr>
          <w:rFonts w:ascii="宋体" w:hAnsi="宋体" w:cs="宋体" w:hint="eastAsia"/>
          <w:color w:val="333333"/>
          <w:kern w:val="0"/>
          <w:sz w:val="24"/>
        </w:rPr>
        <w:t>熟悉所指导学生所在专业的培养目标和教学计划、教学环节，熟悉学校有关教学管理、学生管理的规章制度。</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hint="eastAsia"/>
          <w:b/>
          <w:kern w:val="0"/>
          <w:sz w:val="24"/>
        </w:rPr>
        <w:t>（二）科研创新和学术提升导师任职条件</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1.</w:t>
      </w:r>
      <w:r w:rsidRPr="00774299">
        <w:rPr>
          <w:rFonts w:ascii="宋体" w:hAnsi="宋体"/>
          <w:color w:val="000000"/>
          <w:sz w:val="24"/>
        </w:rPr>
        <w:t xml:space="preserve"> </w:t>
      </w:r>
      <w:r w:rsidRPr="00774299">
        <w:rPr>
          <w:rFonts w:ascii="宋体" w:hAnsi="宋体" w:hint="eastAsia"/>
          <w:color w:val="000000"/>
          <w:sz w:val="24"/>
        </w:rPr>
        <w:t>科研创新和学术提升导师由</w:t>
      </w:r>
      <w:r w:rsidRPr="00774299">
        <w:rPr>
          <w:rFonts w:ascii="宋体" w:hAnsi="宋体" w:hint="eastAsia"/>
          <w:sz w:val="24"/>
        </w:rPr>
        <w:t>教授、副教授和优秀讲师</w:t>
      </w:r>
      <w:r w:rsidRPr="00774299">
        <w:rPr>
          <w:rFonts w:ascii="宋体" w:hAnsi="宋体" w:hint="eastAsia"/>
          <w:color w:val="000000"/>
          <w:sz w:val="24"/>
        </w:rPr>
        <w:t>兼任；</w:t>
      </w:r>
      <w:r w:rsidRPr="00774299">
        <w:rPr>
          <w:rFonts w:ascii="宋体" w:hAnsi="宋体" w:cs="宋体" w:hint="eastAsia"/>
          <w:color w:val="333333"/>
          <w:kern w:val="0"/>
          <w:sz w:val="24"/>
        </w:rPr>
        <w:t>专业知识丰富，具有较强科研能力</w:t>
      </w:r>
      <w:r w:rsidRPr="00774299">
        <w:rPr>
          <w:rFonts w:ascii="宋体" w:hAnsi="宋体" w:hint="eastAsia"/>
          <w:color w:val="000000"/>
          <w:sz w:val="24"/>
        </w:rPr>
        <w:t>的教师作为选聘对象。</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2.</w:t>
      </w:r>
      <w:r w:rsidRPr="00774299">
        <w:rPr>
          <w:rFonts w:ascii="宋体" w:hAnsi="宋体" w:cs="宋体" w:hint="eastAsia"/>
          <w:bCs/>
          <w:sz w:val="24"/>
        </w:rPr>
        <w:t>具有与所担任指导学生相同或相近的学科专业背景，熟悉该专业的人才培养目标与培养方案。</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hint="eastAsia"/>
          <w:b/>
          <w:kern w:val="0"/>
          <w:sz w:val="24"/>
        </w:rPr>
        <w:t>（三）就业创业导师任职条件</w:t>
      </w:r>
    </w:p>
    <w:p w:rsidR="0091094F" w:rsidRPr="00774299" w:rsidRDefault="0091094F" w:rsidP="00BC6254">
      <w:pPr>
        <w:adjustRightInd w:val="0"/>
        <w:snapToGrid w:val="0"/>
        <w:spacing w:line="520" w:lineRule="exact"/>
        <w:ind w:firstLineChars="200" w:firstLine="31680"/>
        <w:jc w:val="left"/>
        <w:rPr>
          <w:rFonts w:ascii="宋体" w:cs="宋体"/>
          <w:sz w:val="24"/>
        </w:rPr>
      </w:pPr>
      <w:r w:rsidRPr="00774299">
        <w:rPr>
          <w:rFonts w:ascii="宋体" w:hAnsi="宋体" w:cs="宋体"/>
          <w:bCs/>
          <w:sz w:val="24"/>
        </w:rPr>
        <w:t>1.</w:t>
      </w:r>
      <w:r w:rsidRPr="00774299">
        <w:rPr>
          <w:rFonts w:ascii="宋体" w:hAnsi="宋体" w:cs="宋体" w:hint="eastAsia"/>
          <w:bCs/>
          <w:sz w:val="24"/>
        </w:rPr>
        <w:t>就业导师由各二级学院教师、校外</w:t>
      </w:r>
      <w:r w:rsidRPr="00774299">
        <w:rPr>
          <w:rFonts w:ascii="宋体" w:hAnsi="宋体" w:cs="宋体" w:hint="eastAsia"/>
          <w:sz w:val="24"/>
        </w:rPr>
        <w:t>实务部门兼职导师或辅导员兼任。</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2.</w:t>
      </w:r>
      <w:r w:rsidRPr="00774299">
        <w:rPr>
          <w:rFonts w:ascii="宋体" w:hAnsi="宋体" w:cs="宋体" w:hint="eastAsia"/>
          <w:bCs/>
          <w:sz w:val="24"/>
        </w:rPr>
        <w:t>就业导师应熟悉学生所学专业的人才培养目标与培养方案。</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3.</w:t>
      </w:r>
      <w:r w:rsidRPr="00774299">
        <w:rPr>
          <w:rFonts w:ascii="宋体" w:hAnsi="宋体" w:cs="宋体" w:hint="eastAsia"/>
          <w:bCs/>
          <w:sz w:val="24"/>
        </w:rPr>
        <w:t>创业导师应具备创业相关理论知识，有一定的创业经验。</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四、各类导师的配备</w:t>
      </w:r>
    </w:p>
    <w:p w:rsidR="0091094F" w:rsidRPr="00774299" w:rsidRDefault="0091094F" w:rsidP="00BC6254">
      <w:pPr>
        <w:adjustRightInd w:val="0"/>
        <w:snapToGrid w:val="0"/>
        <w:spacing w:line="520" w:lineRule="exact"/>
        <w:ind w:firstLineChars="200" w:firstLine="31680"/>
        <w:jc w:val="left"/>
        <w:rPr>
          <w:rFonts w:ascii="宋体" w:cs="宋体"/>
          <w:kern w:val="0"/>
          <w:sz w:val="24"/>
        </w:rPr>
      </w:pPr>
      <w:r w:rsidRPr="00774299">
        <w:rPr>
          <w:rFonts w:ascii="宋体" w:hAnsi="宋体"/>
          <w:kern w:val="0"/>
          <w:sz w:val="24"/>
        </w:rPr>
        <w:t>1</w:t>
      </w:r>
      <w:r w:rsidRPr="00774299">
        <w:rPr>
          <w:rFonts w:ascii="宋体" w:hAnsi="宋体" w:cs="宋体" w:hint="eastAsia"/>
          <w:kern w:val="0"/>
          <w:sz w:val="24"/>
        </w:rPr>
        <w:t>．各类本科生导师均由各学院选配，可以由若干名教师组成导师组共同指导学生，也可以由一位教师指导若干名学生。学业导师（班导师）指导学生数量一般不超过</w:t>
      </w:r>
      <w:r w:rsidRPr="00774299">
        <w:rPr>
          <w:rFonts w:ascii="宋体" w:hAnsi="宋体" w:cs="宋体"/>
          <w:kern w:val="0"/>
          <w:sz w:val="24"/>
        </w:rPr>
        <w:t>50</w:t>
      </w:r>
      <w:r w:rsidRPr="00774299">
        <w:rPr>
          <w:rFonts w:ascii="宋体" w:hAnsi="宋体" w:cs="宋体" w:hint="eastAsia"/>
          <w:kern w:val="0"/>
          <w:sz w:val="24"/>
        </w:rPr>
        <w:t>名</w:t>
      </w:r>
      <w:r>
        <w:rPr>
          <w:rFonts w:ascii="宋体" w:hAnsi="宋体" w:cs="宋体" w:hint="eastAsia"/>
          <w:kern w:val="0"/>
          <w:sz w:val="24"/>
        </w:rPr>
        <w:t>，为保证学业导师（班导师）指导质量，</w:t>
      </w:r>
      <w:r w:rsidRPr="00481186">
        <w:rPr>
          <w:rFonts w:ascii="宋体" w:hAnsi="宋体" w:cs="宋体" w:hint="eastAsia"/>
          <w:kern w:val="0"/>
          <w:sz w:val="24"/>
        </w:rPr>
        <w:t>学业导师（班导师）不得同时兼任其他类别本科生导师</w:t>
      </w:r>
      <w:r w:rsidRPr="00774299">
        <w:rPr>
          <w:rFonts w:ascii="宋体" w:hAnsi="宋体" w:cs="宋体" w:hint="eastAsia"/>
          <w:kern w:val="0"/>
          <w:sz w:val="24"/>
        </w:rPr>
        <w:t>；</w:t>
      </w:r>
      <w:r w:rsidRPr="00481186">
        <w:rPr>
          <w:rFonts w:ascii="宋体" w:hAnsi="宋体" w:cs="宋体" w:hint="eastAsia"/>
          <w:kern w:val="0"/>
          <w:sz w:val="24"/>
        </w:rPr>
        <w:t>科研创新和学</w:t>
      </w:r>
      <w:r w:rsidRPr="00774299">
        <w:rPr>
          <w:rFonts w:ascii="宋体" w:hAnsi="宋体" w:cs="宋体" w:hint="eastAsia"/>
          <w:kern w:val="0"/>
          <w:sz w:val="24"/>
        </w:rPr>
        <w:t>术提升导师指导学生数一般为</w:t>
      </w:r>
      <w:r w:rsidRPr="00774299">
        <w:rPr>
          <w:rFonts w:ascii="宋体" w:hAnsi="宋体" w:cs="宋体"/>
          <w:kern w:val="0"/>
          <w:sz w:val="24"/>
        </w:rPr>
        <w:t>5—10</w:t>
      </w:r>
      <w:r w:rsidRPr="00774299">
        <w:rPr>
          <w:rFonts w:ascii="宋体" w:hAnsi="宋体" w:cs="宋体" w:hint="eastAsia"/>
          <w:kern w:val="0"/>
          <w:sz w:val="24"/>
        </w:rPr>
        <w:t>名；就业创业导师指导学生数一般为</w:t>
      </w:r>
      <w:r w:rsidRPr="00774299">
        <w:rPr>
          <w:rFonts w:ascii="宋体" w:hAnsi="宋体" w:cs="宋体"/>
          <w:kern w:val="0"/>
          <w:sz w:val="24"/>
        </w:rPr>
        <w:t>5-20</w:t>
      </w:r>
      <w:r w:rsidRPr="00774299">
        <w:rPr>
          <w:rFonts w:ascii="宋体" w:hAnsi="宋体" w:cs="宋体" w:hint="eastAsia"/>
          <w:kern w:val="0"/>
          <w:sz w:val="24"/>
        </w:rPr>
        <w:t>名。</w:t>
      </w:r>
    </w:p>
    <w:p w:rsidR="0091094F" w:rsidRPr="00774299" w:rsidRDefault="0091094F" w:rsidP="00BC6254">
      <w:pPr>
        <w:adjustRightInd w:val="0"/>
        <w:snapToGrid w:val="0"/>
        <w:spacing w:line="520" w:lineRule="exact"/>
        <w:ind w:firstLineChars="200" w:firstLine="31680"/>
        <w:jc w:val="left"/>
        <w:rPr>
          <w:rFonts w:ascii="宋体" w:cs="宋体"/>
          <w:kern w:val="0"/>
          <w:sz w:val="24"/>
        </w:rPr>
      </w:pPr>
      <w:r w:rsidRPr="00774299">
        <w:rPr>
          <w:rFonts w:ascii="宋体" w:hAnsi="宋体"/>
          <w:kern w:val="0"/>
          <w:sz w:val="24"/>
        </w:rPr>
        <w:t>2</w:t>
      </w:r>
      <w:r w:rsidRPr="00774299">
        <w:rPr>
          <w:rFonts w:ascii="宋体" w:hAnsi="宋体" w:cs="宋体" w:hint="eastAsia"/>
          <w:kern w:val="0"/>
          <w:sz w:val="24"/>
        </w:rPr>
        <w:t>．导师配备中应遵循</w:t>
      </w:r>
      <w:r w:rsidRPr="00774299">
        <w:rPr>
          <w:rFonts w:ascii="宋体" w:hAnsi="宋体" w:cs="宋体" w:hint="eastAsia"/>
          <w:bCs/>
          <w:sz w:val="24"/>
        </w:rPr>
        <w:t>师生双向选择原则</w:t>
      </w:r>
      <w:r w:rsidRPr="00774299">
        <w:rPr>
          <w:rFonts w:ascii="宋体" w:hAnsi="宋体" w:cs="宋体" w:hint="eastAsia"/>
          <w:kern w:val="0"/>
          <w:sz w:val="24"/>
        </w:rPr>
        <w:t>。</w:t>
      </w:r>
    </w:p>
    <w:p w:rsidR="0091094F" w:rsidRPr="00774299" w:rsidRDefault="0091094F" w:rsidP="00BC6254">
      <w:pPr>
        <w:adjustRightInd w:val="0"/>
        <w:snapToGrid w:val="0"/>
        <w:spacing w:line="520" w:lineRule="exact"/>
        <w:ind w:firstLineChars="200" w:firstLine="31680"/>
        <w:jc w:val="left"/>
        <w:rPr>
          <w:rFonts w:ascii="宋体"/>
          <w:kern w:val="0"/>
          <w:sz w:val="24"/>
        </w:rPr>
      </w:pPr>
      <w:r w:rsidRPr="00774299">
        <w:rPr>
          <w:rFonts w:ascii="宋体" w:hAnsi="宋体"/>
          <w:kern w:val="0"/>
          <w:sz w:val="24"/>
        </w:rPr>
        <w:t>3</w:t>
      </w:r>
      <w:r w:rsidRPr="00774299">
        <w:rPr>
          <w:rFonts w:ascii="宋体" w:hAnsi="宋体" w:hint="eastAsia"/>
          <w:kern w:val="0"/>
          <w:sz w:val="24"/>
        </w:rPr>
        <w:t>．鼓励各</w:t>
      </w:r>
      <w:r>
        <w:rPr>
          <w:rFonts w:ascii="宋体" w:hAnsi="宋体" w:hint="eastAsia"/>
          <w:kern w:val="0"/>
          <w:sz w:val="24"/>
        </w:rPr>
        <w:t>二级</w:t>
      </w:r>
      <w:r w:rsidRPr="00774299">
        <w:rPr>
          <w:rFonts w:ascii="宋体" w:hAnsi="宋体" w:hint="eastAsia"/>
          <w:kern w:val="0"/>
          <w:sz w:val="24"/>
        </w:rPr>
        <w:t>学院从校外聘请实务部门专家担任本科生导师。</w:t>
      </w:r>
    </w:p>
    <w:p w:rsidR="0091094F" w:rsidRPr="00774299" w:rsidRDefault="0091094F" w:rsidP="00BC6254">
      <w:pPr>
        <w:adjustRightInd w:val="0"/>
        <w:snapToGrid w:val="0"/>
        <w:spacing w:line="520" w:lineRule="exact"/>
        <w:ind w:firstLineChars="200" w:firstLine="31680"/>
        <w:jc w:val="left"/>
        <w:rPr>
          <w:rFonts w:ascii="宋体"/>
          <w:kern w:val="0"/>
          <w:sz w:val="24"/>
        </w:rPr>
      </w:pPr>
      <w:r w:rsidRPr="00774299">
        <w:rPr>
          <w:rFonts w:ascii="宋体" w:hAnsi="宋体"/>
          <w:kern w:val="0"/>
          <w:sz w:val="24"/>
        </w:rPr>
        <w:t>4</w:t>
      </w:r>
      <w:r w:rsidRPr="00774299">
        <w:rPr>
          <w:rFonts w:ascii="宋体" w:hAnsi="宋体" w:hint="eastAsia"/>
          <w:kern w:val="0"/>
          <w:sz w:val="24"/>
        </w:rPr>
        <w:t>．各类本科生导师的配备及具体实施办法由各</w:t>
      </w:r>
      <w:r>
        <w:rPr>
          <w:rFonts w:ascii="宋体" w:hAnsi="宋体" w:hint="eastAsia"/>
          <w:kern w:val="0"/>
          <w:sz w:val="24"/>
        </w:rPr>
        <w:t>二级</w:t>
      </w:r>
      <w:r w:rsidRPr="00774299">
        <w:rPr>
          <w:rFonts w:ascii="宋体" w:hAnsi="宋体" w:hint="eastAsia"/>
          <w:kern w:val="0"/>
          <w:sz w:val="24"/>
        </w:rPr>
        <w:t>学院自行制定。</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五、各类导师工作职责</w:t>
      </w:r>
    </w:p>
    <w:p w:rsidR="0091094F" w:rsidRPr="00774299" w:rsidRDefault="0091094F" w:rsidP="00BC6254">
      <w:pPr>
        <w:adjustRightInd w:val="0"/>
        <w:snapToGrid w:val="0"/>
        <w:spacing w:line="520" w:lineRule="exact"/>
        <w:ind w:firstLineChars="200" w:firstLine="31680"/>
        <w:jc w:val="left"/>
        <w:rPr>
          <w:rFonts w:ascii="宋体" w:cs="宋体"/>
          <w:b/>
          <w:kern w:val="0"/>
          <w:sz w:val="24"/>
        </w:rPr>
      </w:pPr>
      <w:r w:rsidRPr="00774299">
        <w:rPr>
          <w:rFonts w:ascii="宋体" w:hAnsi="宋体" w:cs="宋体" w:hint="eastAsia"/>
          <w:b/>
          <w:kern w:val="0"/>
          <w:sz w:val="24"/>
        </w:rPr>
        <w:t>（一）学业导师的工作职责</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1.</w:t>
      </w:r>
      <w:r w:rsidRPr="00774299">
        <w:rPr>
          <w:rFonts w:ascii="宋体" w:hAnsi="宋体" w:hint="eastAsia"/>
          <w:color w:val="000000"/>
          <w:sz w:val="24"/>
        </w:rPr>
        <w:t>向学生介绍我校学分制概况，帮助学生认识和了解专业情况。</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2.</w:t>
      </w:r>
      <w:r>
        <w:rPr>
          <w:rFonts w:ascii="宋体" w:hAnsi="宋体" w:hint="eastAsia"/>
          <w:color w:val="000000"/>
          <w:sz w:val="24"/>
        </w:rPr>
        <w:t>每星期至少参加一</w:t>
      </w:r>
      <w:r w:rsidRPr="00774299">
        <w:rPr>
          <w:rFonts w:ascii="宋体" w:hAnsi="宋体" w:hint="eastAsia"/>
          <w:color w:val="000000"/>
          <w:sz w:val="24"/>
        </w:rPr>
        <w:t>次</w:t>
      </w:r>
      <w:r>
        <w:rPr>
          <w:rFonts w:ascii="宋体" w:hAnsi="宋体" w:hint="eastAsia"/>
          <w:color w:val="000000"/>
          <w:sz w:val="24"/>
        </w:rPr>
        <w:t>校内晚自习集中辅导</w:t>
      </w:r>
      <w:r w:rsidRPr="00774299">
        <w:rPr>
          <w:rFonts w:ascii="宋体" w:hAnsi="宋体" w:hint="eastAsia"/>
          <w:color w:val="000000"/>
          <w:sz w:val="24"/>
        </w:rPr>
        <w:t>。</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3.</w:t>
      </w:r>
      <w:r w:rsidRPr="00774299">
        <w:rPr>
          <w:rFonts w:ascii="宋体" w:hAnsi="宋体" w:hint="eastAsia"/>
          <w:color w:val="000000"/>
          <w:sz w:val="24"/>
        </w:rPr>
        <w:t>制定学业导师工作计划，在师生见面会上向被指导的学生公布。</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4.</w:t>
      </w:r>
      <w:r w:rsidRPr="00774299">
        <w:rPr>
          <w:rFonts w:ascii="宋体" w:hAnsi="宋体" w:hint="eastAsia"/>
          <w:color w:val="000000"/>
          <w:sz w:val="24"/>
        </w:rPr>
        <w:t>每学期召开一次选课前培训会，指导学生选课。</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5.</w:t>
      </w:r>
      <w:r w:rsidRPr="00774299">
        <w:rPr>
          <w:rFonts w:ascii="宋体" w:hAnsi="宋体" w:hint="eastAsia"/>
          <w:color w:val="000000"/>
          <w:sz w:val="24"/>
        </w:rPr>
        <w:t>每学期就每名学生个性化问题指导二次以上（含二次）。</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6.</w:t>
      </w:r>
      <w:r w:rsidRPr="00774299">
        <w:rPr>
          <w:rFonts w:ascii="宋体" w:hAnsi="宋体" w:hint="eastAsia"/>
          <w:color w:val="000000"/>
          <w:sz w:val="24"/>
        </w:rPr>
        <w:t>认真填写《学业导师工作记录》。</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olor w:val="000000"/>
          <w:sz w:val="24"/>
        </w:rPr>
        <w:t>7.</w:t>
      </w:r>
      <w:r w:rsidRPr="00774299">
        <w:rPr>
          <w:rFonts w:ascii="宋体" w:hAnsi="宋体" w:hint="eastAsia"/>
          <w:color w:val="000000"/>
          <w:sz w:val="24"/>
        </w:rPr>
        <w:t>其他导师应尽的职责。</w:t>
      </w:r>
    </w:p>
    <w:p w:rsidR="0091094F" w:rsidRPr="00774299" w:rsidRDefault="0091094F" w:rsidP="00BC6254">
      <w:pPr>
        <w:adjustRightInd w:val="0"/>
        <w:snapToGrid w:val="0"/>
        <w:spacing w:line="520" w:lineRule="exact"/>
        <w:ind w:firstLineChars="200" w:firstLine="31680"/>
        <w:jc w:val="left"/>
        <w:rPr>
          <w:rFonts w:ascii="宋体"/>
          <w:bCs/>
          <w:color w:val="000000"/>
          <w:kern w:val="44"/>
          <w:sz w:val="24"/>
        </w:rPr>
      </w:pPr>
      <w:r w:rsidRPr="00774299">
        <w:rPr>
          <w:rFonts w:ascii="宋体" w:hAnsi="宋体" w:cs="宋体" w:hint="eastAsia"/>
          <w:b/>
          <w:kern w:val="0"/>
          <w:sz w:val="24"/>
        </w:rPr>
        <w:t>（二）科研创新和学术提升导师的工作职责</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1.</w:t>
      </w:r>
      <w:r w:rsidRPr="00774299">
        <w:rPr>
          <w:rFonts w:ascii="宋体" w:hAnsi="宋体" w:cs="宋体" w:hint="eastAsia"/>
          <w:bCs/>
          <w:sz w:val="24"/>
        </w:rPr>
        <w:t>科研创新导师负责指导学生创新项目的前期论证与申报；项目研究的日常指导；项目研究资助经费使用情况的监督；项目结项指导等；负责创新创业竞赛参赛团队的日常训练，参赛团队赛前辅导和集训、赛中指导和赛后总结等工作；可引导学生参与导师本人的科研项目，并对学生进行研究方法的训练。</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2.</w:t>
      </w:r>
      <w:r w:rsidRPr="00774299">
        <w:rPr>
          <w:rFonts w:ascii="宋体" w:hAnsi="宋体" w:cs="宋体" w:hint="eastAsia"/>
          <w:bCs/>
          <w:sz w:val="24"/>
        </w:rPr>
        <w:t>学术提升导师对于学生的学术学业生涯进行引导，为学生考读硕士研究生提供个性化的指导。</w:t>
      </w:r>
    </w:p>
    <w:p w:rsidR="0091094F" w:rsidRPr="00774299" w:rsidRDefault="0091094F" w:rsidP="00BC6254">
      <w:pPr>
        <w:adjustRightInd w:val="0"/>
        <w:snapToGrid w:val="0"/>
        <w:spacing w:line="520" w:lineRule="exact"/>
        <w:ind w:firstLineChars="200" w:firstLine="31680"/>
        <w:jc w:val="left"/>
        <w:rPr>
          <w:rFonts w:ascii="宋体"/>
          <w:bCs/>
          <w:color w:val="000000"/>
          <w:kern w:val="44"/>
          <w:sz w:val="24"/>
        </w:rPr>
      </w:pPr>
      <w:r w:rsidRPr="00774299">
        <w:rPr>
          <w:rFonts w:ascii="宋体" w:hAnsi="宋体" w:cs="宋体"/>
          <w:bCs/>
          <w:sz w:val="24"/>
        </w:rPr>
        <w:t>3.</w:t>
      </w:r>
      <w:r w:rsidRPr="00774299">
        <w:rPr>
          <w:rFonts w:ascii="宋体" w:hAnsi="宋体" w:cs="宋体" w:hint="eastAsia"/>
          <w:bCs/>
          <w:sz w:val="24"/>
        </w:rPr>
        <w:t>每学期至少组织一次研究方法讲座，组织三次学术沙龙，指导学生至少研读一本专业书籍。</w:t>
      </w:r>
    </w:p>
    <w:p w:rsidR="0091094F" w:rsidRPr="00774299" w:rsidRDefault="0091094F" w:rsidP="00BC6254">
      <w:pPr>
        <w:adjustRightInd w:val="0"/>
        <w:snapToGrid w:val="0"/>
        <w:spacing w:line="520" w:lineRule="exact"/>
        <w:ind w:firstLineChars="200" w:firstLine="31680"/>
        <w:jc w:val="left"/>
        <w:rPr>
          <w:rFonts w:ascii="宋体"/>
          <w:bCs/>
          <w:color w:val="000000"/>
          <w:kern w:val="44"/>
          <w:sz w:val="24"/>
        </w:rPr>
      </w:pPr>
      <w:r w:rsidRPr="00774299">
        <w:rPr>
          <w:rFonts w:ascii="宋体" w:hAnsi="宋体" w:cs="宋体" w:hint="eastAsia"/>
          <w:b/>
          <w:kern w:val="0"/>
          <w:sz w:val="24"/>
        </w:rPr>
        <w:t>（三）就业创业导师的工作职责</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cs="宋体"/>
          <w:bCs/>
          <w:sz w:val="24"/>
        </w:rPr>
        <w:t>1.</w:t>
      </w:r>
      <w:r w:rsidRPr="00774299">
        <w:rPr>
          <w:rFonts w:ascii="宋体" w:hAnsi="宋体" w:cs="宋体" w:hint="eastAsia"/>
          <w:bCs/>
          <w:sz w:val="24"/>
        </w:rPr>
        <w:t>就业导师应</w:t>
      </w:r>
      <w:r w:rsidRPr="00774299">
        <w:rPr>
          <w:rFonts w:ascii="宋体" w:hAnsi="宋体" w:hint="eastAsia"/>
          <w:sz w:val="24"/>
        </w:rPr>
        <w:t>指导学生选修专业实务课程，指导学生考取职业技能证书，指导学生课外实验实训及校外实习，指导学生职业生涯规划及就业等。</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sz w:val="24"/>
        </w:rPr>
        <w:t>2.</w:t>
      </w:r>
      <w:r w:rsidRPr="00774299">
        <w:rPr>
          <w:rFonts w:ascii="宋体" w:hAnsi="宋体" w:hint="eastAsia"/>
          <w:sz w:val="24"/>
        </w:rPr>
        <w:t>就业导师每学期至少组织一次学生选课指导会，两次职业技能培训，一次就业指导会。</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3</w:t>
      </w:r>
      <w:r w:rsidRPr="00774299">
        <w:rPr>
          <w:rFonts w:ascii="宋体" w:hAnsi="宋体" w:cs="宋体" w:hint="eastAsia"/>
          <w:bCs/>
          <w:sz w:val="24"/>
        </w:rPr>
        <w:t>．创业导师须</w:t>
      </w:r>
      <w:r w:rsidRPr="00774299">
        <w:rPr>
          <w:rFonts w:ascii="宋体" w:hAnsi="宋体" w:hint="eastAsia"/>
          <w:sz w:val="24"/>
        </w:rPr>
        <w:t>担任学生创业项目导师、</w:t>
      </w:r>
      <w:r w:rsidRPr="00774299">
        <w:rPr>
          <w:rFonts w:ascii="宋体" w:hAnsi="宋体" w:cs="宋体" w:hint="eastAsia"/>
          <w:bCs/>
          <w:sz w:val="24"/>
        </w:rPr>
        <w:t>以一对一、一对多、多对多等方式对学生创业项目进行创业辅导。</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4</w:t>
      </w:r>
      <w:r w:rsidRPr="00774299">
        <w:rPr>
          <w:rFonts w:ascii="宋体" w:hAnsi="宋体" w:cs="宋体" w:hint="eastAsia"/>
          <w:bCs/>
          <w:sz w:val="24"/>
        </w:rPr>
        <w:t>．创业导师须主动了解辅导创业团队或企业的发展情况，并正对其困惑和问题给予指导。</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cs="宋体"/>
          <w:bCs/>
          <w:sz w:val="24"/>
        </w:rPr>
        <w:t>5</w:t>
      </w:r>
      <w:r w:rsidRPr="00774299">
        <w:rPr>
          <w:rFonts w:ascii="宋体" w:hAnsi="宋体" w:cs="宋体" w:hint="eastAsia"/>
          <w:bCs/>
          <w:sz w:val="24"/>
        </w:rPr>
        <w:t>．与学校团委保持沟通，及时通报学生创业项目指导情况，并提出意见和建议。</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六、对学生的要求</w:t>
      </w:r>
    </w:p>
    <w:p w:rsidR="0091094F" w:rsidRPr="00774299" w:rsidRDefault="0091094F" w:rsidP="00BC6254">
      <w:pPr>
        <w:adjustRightInd w:val="0"/>
        <w:snapToGrid w:val="0"/>
        <w:spacing w:line="520" w:lineRule="exact"/>
        <w:ind w:firstLineChars="200" w:firstLine="31680"/>
        <w:jc w:val="left"/>
        <w:rPr>
          <w:rFonts w:ascii="宋体" w:cs="宋体"/>
          <w:kern w:val="0"/>
          <w:sz w:val="24"/>
        </w:rPr>
      </w:pPr>
      <w:r w:rsidRPr="00774299">
        <w:rPr>
          <w:rFonts w:ascii="宋体" w:hAnsi="宋体"/>
          <w:kern w:val="0"/>
          <w:sz w:val="24"/>
        </w:rPr>
        <w:t>1</w:t>
      </w:r>
      <w:r w:rsidRPr="00774299">
        <w:rPr>
          <w:rFonts w:ascii="宋体" w:hAnsi="宋体" w:cs="宋体" w:hint="eastAsia"/>
          <w:kern w:val="0"/>
          <w:sz w:val="24"/>
        </w:rPr>
        <w:t>．尊重导师，主动与导师联系、寻求导师的指导和帮助。</w:t>
      </w:r>
    </w:p>
    <w:p w:rsidR="0091094F" w:rsidRPr="00774299" w:rsidRDefault="0091094F" w:rsidP="00BC6254">
      <w:pPr>
        <w:adjustRightInd w:val="0"/>
        <w:snapToGrid w:val="0"/>
        <w:spacing w:line="520" w:lineRule="exact"/>
        <w:ind w:firstLineChars="200" w:firstLine="31680"/>
        <w:jc w:val="left"/>
        <w:rPr>
          <w:rFonts w:ascii="宋体" w:cs="宋体"/>
          <w:kern w:val="0"/>
          <w:sz w:val="24"/>
        </w:rPr>
      </w:pPr>
      <w:r w:rsidRPr="00774299">
        <w:rPr>
          <w:rFonts w:ascii="宋体" w:hAnsi="宋体"/>
          <w:kern w:val="0"/>
          <w:sz w:val="24"/>
        </w:rPr>
        <w:t>2</w:t>
      </w:r>
      <w:r w:rsidRPr="00774299">
        <w:rPr>
          <w:rFonts w:ascii="宋体" w:hAnsi="宋体" w:cs="宋体" w:hint="eastAsia"/>
          <w:kern w:val="0"/>
          <w:sz w:val="24"/>
        </w:rPr>
        <w:t>．以主动、认真的态度，参与导师确定的各项活动。</w:t>
      </w:r>
    </w:p>
    <w:p w:rsidR="0091094F" w:rsidRPr="00774299" w:rsidRDefault="0091094F" w:rsidP="00BC6254">
      <w:pPr>
        <w:adjustRightInd w:val="0"/>
        <w:snapToGrid w:val="0"/>
        <w:spacing w:line="520" w:lineRule="exact"/>
        <w:ind w:firstLineChars="200" w:firstLine="31680"/>
        <w:jc w:val="left"/>
        <w:rPr>
          <w:rFonts w:ascii="宋体" w:cs="宋体"/>
          <w:bCs/>
          <w:sz w:val="24"/>
        </w:rPr>
      </w:pPr>
      <w:r w:rsidRPr="00774299">
        <w:rPr>
          <w:rFonts w:ascii="宋体" w:hAnsi="宋体"/>
          <w:kern w:val="0"/>
          <w:sz w:val="24"/>
        </w:rPr>
        <w:t>3</w:t>
      </w:r>
      <w:r w:rsidRPr="00774299">
        <w:rPr>
          <w:rFonts w:ascii="宋体" w:hAnsi="宋体" w:cs="宋体" w:hint="eastAsia"/>
          <w:kern w:val="0"/>
          <w:sz w:val="24"/>
        </w:rPr>
        <w:t>．每学年要客观、公正地对导师的指导情况进行评议。</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七、各二级学院导师工作完成标准</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Pr>
          <w:rFonts w:ascii="宋体" w:hAnsi="宋体"/>
          <w:color w:val="000000"/>
          <w:sz w:val="24"/>
        </w:rPr>
        <w:t>1.</w:t>
      </w:r>
      <w:r w:rsidRPr="00774299">
        <w:rPr>
          <w:rFonts w:ascii="宋体" w:hAnsi="宋体" w:hint="eastAsia"/>
          <w:color w:val="000000"/>
          <w:sz w:val="24"/>
        </w:rPr>
        <w:t>成立本科生导师工作领导小组，建立导师工作档案。</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Pr>
          <w:rFonts w:ascii="宋体" w:hAnsi="宋体"/>
          <w:color w:val="000000"/>
          <w:sz w:val="24"/>
        </w:rPr>
        <w:t>2.</w:t>
      </w:r>
      <w:r w:rsidRPr="00774299">
        <w:rPr>
          <w:rFonts w:ascii="宋体" w:hAnsi="宋体" w:hint="eastAsia"/>
          <w:color w:val="000000"/>
          <w:sz w:val="24"/>
        </w:rPr>
        <w:t>结合实际情况制定</w:t>
      </w:r>
      <w:r>
        <w:rPr>
          <w:rFonts w:ascii="宋体" w:hAnsi="宋体" w:hint="eastAsia"/>
          <w:color w:val="000000"/>
          <w:sz w:val="24"/>
        </w:rPr>
        <w:t>本</w:t>
      </w:r>
      <w:r w:rsidRPr="00774299">
        <w:rPr>
          <w:rFonts w:ascii="宋体" w:hAnsi="宋体" w:hint="eastAsia"/>
          <w:color w:val="000000"/>
          <w:sz w:val="24"/>
        </w:rPr>
        <w:t>学院分类分级本科生导师工作方案及时间推进安排表。</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Pr>
          <w:rFonts w:ascii="宋体" w:hAnsi="宋体"/>
          <w:color w:val="000000"/>
          <w:sz w:val="24"/>
        </w:rPr>
        <w:t>3.</w:t>
      </w:r>
      <w:r w:rsidRPr="00774299">
        <w:rPr>
          <w:rFonts w:ascii="宋体" w:hAnsi="宋体" w:hint="eastAsia"/>
          <w:color w:val="000000"/>
          <w:sz w:val="24"/>
        </w:rPr>
        <w:t>选聘本科生导师，确定师生指导关系，并报教务处备案。</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Pr>
          <w:rFonts w:ascii="宋体" w:hAnsi="宋体"/>
          <w:color w:val="000000"/>
          <w:sz w:val="24"/>
        </w:rPr>
        <w:t>4.</w:t>
      </w:r>
      <w:r w:rsidRPr="00774299">
        <w:rPr>
          <w:rFonts w:ascii="宋体" w:hAnsi="宋体" w:hint="eastAsia"/>
          <w:color w:val="000000"/>
          <w:sz w:val="24"/>
        </w:rPr>
        <w:t>每学期至少召开</w:t>
      </w:r>
      <w:r w:rsidRPr="00774299">
        <w:rPr>
          <w:rFonts w:ascii="宋体" w:hAnsi="宋体"/>
          <w:color w:val="000000"/>
          <w:sz w:val="24"/>
        </w:rPr>
        <w:t>1</w:t>
      </w:r>
      <w:r w:rsidRPr="00774299">
        <w:rPr>
          <w:rFonts w:ascii="宋体" w:hAnsi="宋体" w:hint="eastAsia"/>
          <w:color w:val="000000"/>
          <w:sz w:val="24"/>
        </w:rPr>
        <w:t>次本科生导师工作会议，讨论本科生导师工作。</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Pr>
          <w:rFonts w:ascii="宋体" w:hAnsi="宋体"/>
          <w:color w:val="000000"/>
          <w:sz w:val="24"/>
        </w:rPr>
        <w:t>5.</w:t>
      </w:r>
      <w:r w:rsidRPr="00774299">
        <w:rPr>
          <w:rFonts w:ascii="宋体" w:hAnsi="宋体" w:hint="eastAsia"/>
          <w:color w:val="000000"/>
          <w:sz w:val="24"/>
        </w:rPr>
        <w:t>每学期至少组织</w:t>
      </w:r>
      <w:r w:rsidRPr="00774299">
        <w:rPr>
          <w:rFonts w:ascii="宋体" w:hAnsi="宋体"/>
          <w:color w:val="000000"/>
          <w:sz w:val="24"/>
        </w:rPr>
        <w:t>1</w:t>
      </w:r>
      <w:r w:rsidRPr="00774299">
        <w:rPr>
          <w:rFonts w:ascii="宋体" w:hAnsi="宋体" w:hint="eastAsia"/>
          <w:color w:val="000000"/>
          <w:sz w:val="24"/>
        </w:rPr>
        <w:t>次本科生导师工作培训与交流，督促本科生导师开展工作。</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Pr>
          <w:rFonts w:ascii="宋体" w:hAnsi="宋体"/>
          <w:color w:val="000000"/>
          <w:sz w:val="24"/>
        </w:rPr>
        <w:t>6.</w:t>
      </w:r>
      <w:r w:rsidRPr="00774299">
        <w:rPr>
          <w:rFonts w:ascii="宋体" w:hAnsi="宋体" w:hint="eastAsia"/>
          <w:color w:val="000000"/>
          <w:sz w:val="24"/>
        </w:rPr>
        <w:t>结合实际情况制定</w:t>
      </w:r>
      <w:r>
        <w:rPr>
          <w:rFonts w:ascii="宋体" w:hAnsi="宋体" w:hint="eastAsia"/>
          <w:color w:val="000000"/>
          <w:sz w:val="24"/>
        </w:rPr>
        <w:t>本</w:t>
      </w:r>
      <w:r w:rsidRPr="00774299">
        <w:rPr>
          <w:rFonts w:ascii="宋体" w:hAnsi="宋体" w:hint="eastAsia"/>
          <w:color w:val="000000"/>
          <w:sz w:val="24"/>
        </w:rPr>
        <w:t>学院分类分级本科生导师考核办法，组织开展本科生导师工作考核。</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八、导师工作组织领导和管理</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1.</w:t>
      </w:r>
      <w:r w:rsidRPr="00774299">
        <w:rPr>
          <w:rFonts w:ascii="宋体" w:hAnsi="宋体" w:hint="eastAsia"/>
          <w:sz w:val="24"/>
        </w:rPr>
        <w:t>学校成立本科生导师制工作领导小组，小组成员由教务处、学生处、人事处、财务处、团委等部门的负责人组成，</w:t>
      </w:r>
      <w:r>
        <w:rPr>
          <w:rFonts w:ascii="宋体" w:hAnsi="宋体" w:hint="eastAsia"/>
          <w:sz w:val="24"/>
        </w:rPr>
        <w:t>由主管教学的副校长任组长，</w:t>
      </w:r>
      <w:r w:rsidRPr="00774299">
        <w:rPr>
          <w:rFonts w:ascii="宋体" w:hAnsi="宋体" w:hint="eastAsia"/>
          <w:sz w:val="24"/>
        </w:rPr>
        <w:t>教务处负责人</w:t>
      </w:r>
      <w:r>
        <w:rPr>
          <w:rFonts w:ascii="宋体" w:hAnsi="宋体" w:hint="eastAsia"/>
          <w:sz w:val="24"/>
        </w:rPr>
        <w:t>、</w:t>
      </w:r>
      <w:r w:rsidRPr="00774299">
        <w:rPr>
          <w:rFonts w:ascii="宋体" w:hAnsi="宋体" w:hint="eastAsia"/>
          <w:sz w:val="24"/>
        </w:rPr>
        <w:t>学生处负责人任副组长。领导小组办公室设在教务处。领导小组负责制定学校本科生导师制的政策、指导和监督学院导师制工作小组及导师的工作、考核学院本科生导师制工作开展情况、评选校级优秀本科生导师等事项。</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2.</w:t>
      </w:r>
      <w:r w:rsidRPr="00774299">
        <w:rPr>
          <w:rFonts w:ascii="宋体" w:hAnsi="宋体" w:hint="eastAsia"/>
          <w:sz w:val="24"/>
        </w:rPr>
        <w:t>各</w:t>
      </w:r>
      <w:r>
        <w:rPr>
          <w:rFonts w:ascii="宋体" w:hAnsi="宋体" w:hint="eastAsia"/>
          <w:sz w:val="24"/>
        </w:rPr>
        <w:t>二级</w:t>
      </w:r>
      <w:r w:rsidRPr="00774299">
        <w:rPr>
          <w:rFonts w:ascii="宋体" w:hAnsi="宋体" w:hint="eastAsia"/>
          <w:sz w:val="24"/>
        </w:rPr>
        <w:t>学院成立本科生导师制工作小组，院长或主管教学工作的副院长任组长，总支书记或副书记任副组长，负责制定具体管理细则并组织实施。</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3.</w:t>
      </w:r>
      <w:r>
        <w:rPr>
          <w:rFonts w:ascii="宋体" w:hAnsi="宋体" w:hint="eastAsia"/>
          <w:sz w:val="24"/>
        </w:rPr>
        <w:t>二级</w:t>
      </w:r>
      <w:r w:rsidRPr="00774299">
        <w:rPr>
          <w:rFonts w:ascii="宋体" w:hAnsi="宋体" w:hint="eastAsia"/>
          <w:sz w:val="24"/>
        </w:rPr>
        <w:t>学院本科生导师制工作小组受学校本科生导师制工作领导小组的领导，导师受</w:t>
      </w:r>
      <w:r>
        <w:rPr>
          <w:rFonts w:ascii="宋体" w:hAnsi="宋体" w:hint="eastAsia"/>
          <w:sz w:val="24"/>
        </w:rPr>
        <w:t>本</w:t>
      </w:r>
      <w:r w:rsidRPr="00774299">
        <w:rPr>
          <w:rFonts w:ascii="宋体" w:hAnsi="宋体" w:hint="eastAsia"/>
          <w:sz w:val="24"/>
        </w:rPr>
        <w:t>学院本科生导师制工作小组的领导。</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九、本科生导师工作绩效考核</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cs="宋体" w:hint="eastAsia"/>
          <w:b/>
          <w:kern w:val="0"/>
          <w:sz w:val="24"/>
        </w:rPr>
        <w:t>（一）学校对二级学院本科生导师制实施情况的考核</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hint="eastAsia"/>
          <w:sz w:val="24"/>
        </w:rPr>
        <w:t>学校将各二级学院实施本科生导师制情况纳入学校处级单位年度考核，每年进行一次。考核成绩将综合二级学院自评和学校评价，由学校本科生导师制工作领导小组办公室组织实施。</w:t>
      </w:r>
    </w:p>
    <w:p w:rsidR="0091094F" w:rsidRPr="00774299" w:rsidRDefault="0091094F" w:rsidP="00BC6254">
      <w:pPr>
        <w:adjustRightInd w:val="0"/>
        <w:snapToGrid w:val="0"/>
        <w:spacing w:line="520" w:lineRule="exact"/>
        <w:ind w:firstLineChars="200" w:firstLine="31680"/>
        <w:jc w:val="left"/>
        <w:rPr>
          <w:rFonts w:ascii="宋体"/>
          <w:color w:val="000000"/>
          <w:sz w:val="24"/>
        </w:rPr>
      </w:pPr>
      <w:r w:rsidRPr="00774299">
        <w:rPr>
          <w:rFonts w:ascii="宋体" w:hAnsi="宋体" w:cs="宋体" w:hint="eastAsia"/>
          <w:b/>
          <w:kern w:val="0"/>
          <w:sz w:val="24"/>
        </w:rPr>
        <w:t>（二）二级学院对本科生导师的考核</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hint="eastAsia"/>
          <w:sz w:val="24"/>
        </w:rPr>
        <w:t>学校将教师承担本科生导师工作纳入教师年度教学工作考核，每年进行一次。各二级学院根据本学院制定的本科生导师考核细则负责组织实施导师考核工作，并将考核结果报教务处审核。</w:t>
      </w:r>
      <w:r w:rsidRPr="00774299">
        <w:rPr>
          <w:rFonts w:ascii="宋体" w:hAnsi="宋体" w:hint="eastAsia"/>
          <w:color w:val="000000"/>
          <w:sz w:val="24"/>
        </w:rPr>
        <w:t>教务处对各二级学院的考核情况进行抽查。</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1.</w:t>
      </w:r>
      <w:r w:rsidRPr="00774299">
        <w:rPr>
          <w:rFonts w:ascii="宋体" w:hAnsi="宋体" w:hint="eastAsia"/>
          <w:sz w:val="24"/>
        </w:rPr>
        <w:t>考核主要内容主要包括导师指导能力、工作态度、履职情况、指导方法和指导效果等。依照不同的本科生导师类型，考核的侧重点应有所不同。</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2.</w:t>
      </w:r>
      <w:r w:rsidRPr="00774299">
        <w:rPr>
          <w:rFonts w:ascii="宋体" w:hAnsi="宋体" w:hint="eastAsia"/>
          <w:sz w:val="24"/>
        </w:rPr>
        <w:t>导师考核成绩根据学生评议（</w:t>
      </w:r>
      <w:r w:rsidRPr="00774299">
        <w:rPr>
          <w:rFonts w:ascii="宋体" w:hAnsi="宋体"/>
          <w:sz w:val="24"/>
        </w:rPr>
        <w:t>50%</w:t>
      </w:r>
      <w:r w:rsidRPr="00774299">
        <w:rPr>
          <w:rFonts w:ascii="宋体" w:hAnsi="宋体" w:hint="eastAsia"/>
          <w:sz w:val="24"/>
        </w:rPr>
        <w:t>）和学院评价（</w:t>
      </w:r>
      <w:r w:rsidRPr="00774299">
        <w:rPr>
          <w:rFonts w:ascii="宋体" w:hAnsi="宋体"/>
          <w:sz w:val="24"/>
        </w:rPr>
        <w:t>50%</w:t>
      </w:r>
      <w:r w:rsidRPr="00774299">
        <w:rPr>
          <w:rFonts w:ascii="宋体" w:hAnsi="宋体" w:hint="eastAsia"/>
          <w:sz w:val="24"/>
        </w:rPr>
        <w:t>）综合评定。考核结果分为</w:t>
      </w:r>
      <w:r>
        <w:rPr>
          <w:rFonts w:ascii="宋体" w:hAnsi="宋体"/>
          <w:sz w:val="24"/>
        </w:rPr>
        <w:t>A</w:t>
      </w:r>
      <w:r>
        <w:rPr>
          <w:rFonts w:ascii="宋体" w:hAnsi="宋体" w:hint="eastAsia"/>
          <w:sz w:val="24"/>
        </w:rPr>
        <w:t>（优秀）</w:t>
      </w:r>
      <w:r w:rsidRPr="00774299">
        <w:rPr>
          <w:rFonts w:ascii="宋体" w:hAnsi="宋体" w:hint="eastAsia"/>
          <w:sz w:val="24"/>
        </w:rPr>
        <w:t>、</w:t>
      </w:r>
      <w:r>
        <w:rPr>
          <w:rFonts w:ascii="宋体" w:hAnsi="宋体"/>
          <w:sz w:val="24"/>
        </w:rPr>
        <w:t>B</w:t>
      </w:r>
      <w:r>
        <w:rPr>
          <w:rFonts w:ascii="宋体" w:hAnsi="宋体" w:hint="eastAsia"/>
          <w:sz w:val="24"/>
        </w:rPr>
        <w:t>（</w:t>
      </w:r>
      <w:r w:rsidRPr="00774299">
        <w:rPr>
          <w:rFonts w:ascii="宋体" w:hAnsi="宋体" w:hint="eastAsia"/>
          <w:sz w:val="24"/>
        </w:rPr>
        <w:t>称职</w:t>
      </w:r>
      <w:r>
        <w:rPr>
          <w:rFonts w:ascii="宋体" w:hAnsi="宋体" w:hint="eastAsia"/>
          <w:sz w:val="24"/>
        </w:rPr>
        <w:t>）</w:t>
      </w:r>
      <w:r w:rsidRPr="00774299">
        <w:rPr>
          <w:rFonts w:ascii="宋体" w:hAnsi="宋体" w:hint="eastAsia"/>
          <w:sz w:val="24"/>
        </w:rPr>
        <w:t>、</w:t>
      </w:r>
      <w:r>
        <w:rPr>
          <w:rFonts w:ascii="宋体" w:hAnsi="宋体"/>
          <w:sz w:val="24"/>
        </w:rPr>
        <w:t>C</w:t>
      </w:r>
      <w:r>
        <w:rPr>
          <w:rFonts w:ascii="宋体" w:hAnsi="宋体" w:hint="eastAsia"/>
          <w:sz w:val="24"/>
        </w:rPr>
        <w:t>（基本</w:t>
      </w:r>
      <w:r w:rsidRPr="00774299">
        <w:rPr>
          <w:rFonts w:ascii="宋体" w:hAnsi="宋体" w:hint="eastAsia"/>
          <w:sz w:val="24"/>
        </w:rPr>
        <w:t>称职</w:t>
      </w:r>
      <w:r>
        <w:rPr>
          <w:rFonts w:ascii="宋体" w:hAnsi="宋体" w:hint="eastAsia"/>
          <w:sz w:val="24"/>
        </w:rPr>
        <w:t>）</w:t>
      </w:r>
      <w:r w:rsidRPr="00774299">
        <w:rPr>
          <w:rFonts w:ascii="宋体" w:hAnsi="宋体" w:hint="eastAsia"/>
          <w:sz w:val="24"/>
        </w:rPr>
        <w:t>和</w:t>
      </w:r>
      <w:r>
        <w:rPr>
          <w:rFonts w:ascii="宋体" w:hAnsi="宋体"/>
          <w:sz w:val="24"/>
        </w:rPr>
        <w:t>D</w:t>
      </w:r>
      <w:r>
        <w:rPr>
          <w:rFonts w:ascii="宋体" w:hAnsi="宋体" w:hint="eastAsia"/>
          <w:sz w:val="24"/>
        </w:rPr>
        <w:t>（不称职）</w:t>
      </w:r>
      <w:r w:rsidRPr="00774299">
        <w:rPr>
          <w:rFonts w:ascii="宋体" w:hAnsi="宋体" w:hint="eastAsia"/>
          <w:sz w:val="24"/>
        </w:rPr>
        <w:t>四个等级。</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3.</w:t>
      </w:r>
      <w:r w:rsidRPr="00774299">
        <w:rPr>
          <w:rFonts w:ascii="宋体" w:hAnsi="宋体" w:hint="eastAsia"/>
          <w:sz w:val="24"/>
        </w:rPr>
        <w:t>导师考核等级为</w:t>
      </w:r>
      <w:r>
        <w:rPr>
          <w:rFonts w:ascii="宋体" w:hAnsi="宋体"/>
          <w:sz w:val="24"/>
        </w:rPr>
        <w:t>A</w:t>
      </w:r>
      <w:r>
        <w:rPr>
          <w:rFonts w:ascii="宋体" w:hAnsi="宋体" w:hint="eastAsia"/>
          <w:sz w:val="24"/>
        </w:rPr>
        <w:t>和</w:t>
      </w:r>
      <w:r>
        <w:rPr>
          <w:rFonts w:ascii="宋体" w:hAnsi="宋体"/>
          <w:sz w:val="24"/>
        </w:rPr>
        <w:t>B</w:t>
      </w:r>
      <w:r w:rsidRPr="00774299">
        <w:rPr>
          <w:rFonts w:ascii="宋体" w:hAnsi="宋体" w:hint="eastAsia"/>
          <w:sz w:val="24"/>
        </w:rPr>
        <w:t>，</w:t>
      </w:r>
      <w:r>
        <w:rPr>
          <w:rFonts w:ascii="宋体" w:hAnsi="宋体" w:hint="eastAsia"/>
          <w:sz w:val="24"/>
        </w:rPr>
        <w:t>拨发</w:t>
      </w:r>
      <w:r w:rsidRPr="00774299">
        <w:rPr>
          <w:rFonts w:ascii="宋体" w:hAnsi="宋体" w:hint="eastAsia"/>
          <w:sz w:val="24"/>
        </w:rPr>
        <w:t>本科导师</w:t>
      </w:r>
      <w:r>
        <w:rPr>
          <w:rFonts w:ascii="宋体" w:hAnsi="宋体" w:hint="eastAsia"/>
          <w:sz w:val="24"/>
        </w:rPr>
        <w:t>项目经费</w:t>
      </w:r>
      <w:r w:rsidRPr="00774299">
        <w:rPr>
          <w:rFonts w:ascii="宋体" w:hAnsi="宋体"/>
          <w:sz w:val="24"/>
        </w:rPr>
        <w:t>100%</w:t>
      </w:r>
      <w:r w:rsidRPr="00774299">
        <w:rPr>
          <w:rFonts w:ascii="宋体" w:hAnsi="宋体" w:hint="eastAsia"/>
          <w:sz w:val="24"/>
        </w:rPr>
        <w:t>；考核等级为</w:t>
      </w:r>
      <w:r>
        <w:rPr>
          <w:rFonts w:ascii="宋体" w:hAnsi="宋体"/>
          <w:sz w:val="24"/>
        </w:rPr>
        <w:t>C</w:t>
      </w:r>
      <w:r w:rsidRPr="00774299">
        <w:rPr>
          <w:rFonts w:ascii="宋体" w:hAnsi="宋体" w:hint="eastAsia"/>
          <w:sz w:val="24"/>
        </w:rPr>
        <w:t>，</w:t>
      </w:r>
      <w:r>
        <w:rPr>
          <w:rFonts w:ascii="宋体" w:hAnsi="宋体" w:hint="eastAsia"/>
          <w:sz w:val="24"/>
        </w:rPr>
        <w:t>拨发</w:t>
      </w:r>
      <w:r w:rsidRPr="00774299">
        <w:rPr>
          <w:rFonts w:ascii="宋体" w:hAnsi="宋体" w:hint="eastAsia"/>
          <w:sz w:val="24"/>
        </w:rPr>
        <w:t>本科导师</w:t>
      </w:r>
      <w:r>
        <w:rPr>
          <w:rFonts w:ascii="宋体" w:hAnsi="宋体" w:hint="eastAsia"/>
          <w:sz w:val="24"/>
        </w:rPr>
        <w:t>项目经费</w:t>
      </w:r>
      <w:r>
        <w:rPr>
          <w:rFonts w:ascii="宋体" w:hAnsi="宋体"/>
          <w:sz w:val="24"/>
        </w:rPr>
        <w:t>8</w:t>
      </w:r>
      <w:r w:rsidRPr="00774299">
        <w:rPr>
          <w:rFonts w:ascii="宋体" w:hAnsi="宋体"/>
          <w:sz w:val="24"/>
        </w:rPr>
        <w:t>0%</w:t>
      </w:r>
      <w:r>
        <w:rPr>
          <w:rFonts w:ascii="宋体" w:hAnsi="宋体" w:hint="eastAsia"/>
          <w:sz w:val="24"/>
        </w:rPr>
        <w:t>；考核等级为</w:t>
      </w:r>
      <w:r>
        <w:rPr>
          <w:rFonts w:ascii="宋体" w:hAnsi="宋体"/>
          <w:sz w:val="24"/>
        </w:rPr>
        <w:t>D</w:t>
      </w:r>
      <w:r>
        <w:rPr>
          <w:rFonts w:ascii="宋体" w:hAnsi="宋体" w:hint="eastAsia"/>
          <w:sz w:val="24"/>
        </w:rPr>
        <w:t>，</w:t>
      </w:r>
      <w:r w:rsidRPr="00774299">
        <w:rPr>
          <w:rFonts w:ascii="宋体" w:hAnsi="宋体" w:hint="eastAsia"/>
          <w:sz w:val="24"/>
        </w:rPr>
        <w:t>不予</w:t>
      </w:r>
      <w:r>
        <w:rPr>
          <w:rFonts w:ascii="宋体" w:hAnsi="宋体" w:hint="eastAsia"/>
          <w:sz w:val="24"/>
        </w:rPr>
        <w:t>拨发</w:t>
      </w:r>
      <w:r w:rsidRPr="00774299">
        <w:rPr>
          <w:rFonts w:ascii="宋体" w:hAnsi="宋体" w:hint="eastAsia"/>
          <w:sz w:val="24"/>
        </w:rPr>
        <w:t>本科导师</w:t>
      </w:r>
      <w:r>
        <w:rPr>
          <w:rFonts w:ascii="宋体" w:hAnsi="宋体" w:hint="eastAsia"/>
          <w:sz w:val="24"/>
        </w:rPr>
        <w:t>项目经费</w:t>
      </w:r>
      <w:r w:rsidRPr="00774299">
        <w:rPr>
          <w:rFonts w:ascii="宋体" w:hAnsi="宋体" w:hint="eastAsia"/>
          <w:sz w:val="24"/>
        </w:rPr>
        <w:t>。</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sz w:val="24"/>
        </w:rPr>
        <w:t>4.</w:t>
      </w:r>
      <w:r>
        <w:rPr>
          <w:rFonts w:ascii="宋体" w:hAnsi="宋体" w:hint="eastAsia"/>
          <w:sz w:val="24"/>
        </w:rPr>
        <w:t>二级学院在</w:t>
      </w:r>
      <w:r w:rsidRPr="00774299">
        <w:rPr>
          <w:rFonts w:ascii="宋体" w:hAnsi="宋体" w:hint="eastAsia"/>
          <w:sz w:val="24"/>
        </w:rPr>
        <w:t>考核成绩为</w:t>
      </w:r>
      <w:r>
        <w:rPr>
          <w:rFonts w:ascii="宋体" w:hAnsi="宋体"/>
          <w:sz w:val="24"/>
        </w:rPr>
        <w:t>A</w:t>
      </w:r>
      <w:r>
        <w:rPr>
          <w:rFonts w:ascii="宋体" w:hAnsi="宋体" w:hint="eastAsia"/>
          <w:sz w:val="24"/>
        </w:rPr>
        <w:t>的导师中择优</w:t>
      </w:r>
      <w:r w:rsidRPr="00774299">
        <w:rPr>
          <w:rFonts w:ascii="宋体" w:hAnsi="宋体" w:hint="eastAsia"/>
          <w:sz w:val="24"/>
        </w:rPr>
        <w:t>推荐参加学校优秀本科生导师评选。</w:t>
      </w:r>
    </w:p>
    <w:p w:rsidR="0091094F" w:rsidRPr="00D01ADF" w:rsidRDefault="0091094F" w:rsidP="00BC6254">
      <w:pPr>
        <w:adjustRightInd w:val="0"/>
        <w:snapToGrid w:val="0"/>
        <w:spacing w:beforeLines="50" w:afterLines="50" w:line="520" w:lineRule="exact"/>
        <w:ind w:firstLineChars="200" w:firstLine="31680"/>
        <w:jc w:val="left"/>
        <w:rPr>
          <w:rFonts w:ascii="宋体"/>
          <w:b/>
          <w:color w:val="000000"/>
          <w:sz w:val="24"/>
        </w:rPr>
      </w:pPr>
      <w:r w:rsidRPr="00D01ADF">
        <w:rPr>
          <w:rFonts w:ascii="宋体" w:hAnsi="宋体" w:hint="eastAsia"/>
          <w:b/>
          <w:color w:val="000000"/>
          <w:sz w:val="24"/>
        </w:rPr>
        <w:t>十、附则</w:t>
      </w:r>
    </w:p>
    <w:p w:rsidR="0091094F" w:rsidRPr="00774299" w:rsidRDefault="0091094F" w:rsidP="00BC6254">
      <w:pPr>
        <w:adjustRightInd w:val="0"/>
        <w:snapToGrid w:val="0"/>
        <w:spacing w:line="520" w:lineRule="exact"/>
        <w:ind w:firstLineChars="200" w:firstLine="31680"/>
        <w:jc w:val="left"/>
        <w:rPr>
          <w:rFonts w:ascii="宋体"/>
          <w:sz w:val="24"/>
        </w:rPr>
      </w:pPr>
      <w:r w:rsidRPr="00774299">
        <w:rPr>
          <w:rFonts w:ascii="宋体" w:hAnsi="宋体" w:hint="eastAsia"/>
          <w:sz w:val="24"/>
        </w:rPr>
        <w:t>本办法自发文起施行，由教务处负责解释。</w:t>
      </w:r>
    </w:p>
    <w:p w:rsidR="0091094F" w:rsidRDefault="0091094F" w:rsidP="00BC6254">
      <w:pPr>
        <w:spacing w:line="600" w:lineRule="exact"/>
        <w:ind w:leftChars="171" w:left="31680" w:firstLineChars="50" w:firstLine="31680"/>
        <w:rPr>
          <w:rFonts w:ascii="仿宋_GB2312" w:eastAsia="仿宋_GB2312" w:hAnsi="仿宋_GB2312"/>
          <w:sz w:val="24"/>
        </w:rPr>
      </w:pPr>
    </w:p>
    <w:p w:rsidR="0091094F" w:rsidRPr="00D01ADF" w:rsidRDefault="0091094F" w:rsidP="00762CD5">
      <w:pPr>
        <w:widowControl/>
        <w:jc w:val="left"/>
        <w:rPr>
          <w:rFonts w:ascii="宋体"/>
          <w:b/>
          <w:sz w:val="28"/>
          <w:szCs w:val="28"/>
        </w:rPr>
      </w:pPr>
      <w:r>
        <w:rPr>
          <w:rFonts w:ascii="仿宋_GB2312" w:eastAsia="仿宋_GB2312" w:hAnsi="宋体" w:cs="宋体"/>
          <w:b/>
          <w:color w:val="000000"/>
          <w:kern w:val="0"/>
          <w:sz w:val="24"/>
        </w:rPr>
        <w:br w:type="page"/>
      </w:r>
      <w:r w:rsidRPr="00D01ADF">
        <w:rPr>
          <w:rFonts w:ascii="宋体" w:hAnsi="宋体" w:hint="eastAsia"/>
          <w:b/>
          <w:sz w:val="28"/>
          <w:szCs w:val="28"/>
        </w:rPr>
        <w:t>附表：</w:t>
      </w:r>
    </w:p>
    <w:p w:rsidR="0091094F" w:rsidRPr="00405B70" w:rsidRDefault="0091094F" w:rsidP="0072456D">
      <w:pPr>
        <w:adjustRightInd w:val="0"/>
        <w:snapToGrid w:val="0"/>
        <w:spacing w:afterLines="50" w:line="520" w:lineRule="exact"/>
        <w:jc w:val="center"/>
        <w:rPr>
          <w:rFonts w:ascii="宋体"/>
          <w:b/>
          <w:sz w:val="28"/>
          <w:szCs w:val="28"/>
        </w:rPr>
      </w:pPr>
      <w:r w:rsidRPr="00405B70">
        <w:rPr>
          <w:rFonts w:ascii="宋体" w:hAnsi="宋体" w:hint="eastAsia"/>
          <w:b/>
          <w:sz w:val="28"/>
          <w:szCs w:val="28"/>
        </w:rPr>
        <w:t>上海政法学院本科生导师工作学生评议表</w:t>
      </w:r>
    </w:p>
    <w:p w:rsidR="0091094F" w:rsidRPr="00D54ECA" w:rsidRDefault="0091094F" w:rsidP="00762CD5">
      <w:pPr>
        <w:widowControl/>
        <w:jc w:val="center"/>
        <w:rPr>
          <w:rFonts w:ascii="宋体" w:cs="宋体"/>
          <w:b/>
          <w:bCs/>
          <w:color w:val="000000"/>
          <w:kern w:val="0"/>
          <w:sz w:val="24"/>
        </w:rPr>
      </w:pPr>
      <w:r w:rsidRPr="00D54ECA">
        <w:rPr>
          <w:rFonts w:ascii="宋体" w:hAnsi="宋体" w:cs="宋体" w:hint="eastAsia"/>
          <w:bCs/>
          <w:color w:val="000000"/>
          <w:kern w:val="0"/>
          <w:sz w:val="24"/>
        </w:rPr>
        <w:t>（此表由学生无记名填写）</w:t>
      </w:r>
    </w:p>
    <w:p w:rsidR="0091094F" w:rsidRPr="00405B70" w:rsidRDefault="0091094F" w:rsidP="0072456D">
      <w:pPr>
        <w:adjustRightInd w:val="0"/>
        <w:snapToGrid w:val="0"/>
        <w:spacing w:beforeLines="50" w:afterLines="50" w:line="520" w:lineRule="exact"/>
        <w:rPr>
          <w:rFonts w:ascii="宋体" w:cs="宋体"/>
          <w:bCs/>
          <w:color w:val="000000"/>
          <w:kern w:val="0"/>
          <w:sz w:val="24"/>
        </w:rPr>
      </w:pPr>
      <w:r w:rsidRPr="00405B70">
        <w:rPr>
          <w:rFonts w:ascii="宋体" w:hAnsi="宋体" w:cs="宋体" w:hint="eastAsia"/>
          <w:bCs/>
          <w:color w:val="000000"/>
          <w:kern w:val="0"/>
          <w:sz w:val="24"/>
        </w:rPr>
        <w:t>导师姓名：</w:t>
      </w:r>
      <w:r w:rsidRPr="00405B70">
        <w:rPr>
          <w:rFonts w:ascii="宋体" w:hAnsi="宋体" w:cs="宋体"/>
          <w:bCs/>
          <w:color w:val="000000"/>
          <w:kern w:val="0"/>
          <w:sz w:val="24"/>
        </w:rPr>
        <w:t xml:space="preserve">          </w:t>
      </w:r>
      <w:r w:rsidRPr="00405B70">
        <w:rPr>
          <w:rFonts w:ascii="宋体" w:hAnsi="宋体" w:cs="宋体" w:hint="eastAsia"/>
          <w:bCs/>
          <w:color w:val="000000"/>
          <w:kern w:val="0"/>
          <w:sz w:val="24"/>
        </w:rPr>
        <w:t>所在</w:t>
      </w:r>
      <w:r>
        <w:rPr>
          <w:rFonts w:ascii="宋体" w:hAnsi="宋体" w:cs="宋体" w:hint="eastAsia"/>
          <w:bCs/>
          <w:color w:val="000000"/>
          <w:kern w:val="0"/>
          <w:sz w:val="24"/>
        </w:rPr>
        <w:t>二级学院：</w:t>
      </w:r>
      <w:r>
        <w:rPr>
          <w:rFonts w:ascii="宋体" w:hAnsi="宋体" w:cs="宋体"/>
          <w:bCs/>
          <w:color w:val="000000"/>
          <w:kern w:val="0"/>
          <w:sz w:val="24"/>
        </w:rPr>
        <w:t xml:space="preserve">            </w:t>
      </w:r>
      <w:r w:rsidRPr="00405B70">
        <w:rPr>
          <w:rFonts w:ascii="宋体" w:hAnsi="宋体" w:cs="宋体" w:hint="eastAsia"/>
          <w:bCs/>
          <w:color w:val="000000"/>
          <w:kern w:val="0"/>
          <w:sz w:val="24"/>
        </w:rPr>
        <w:t>填表日期：</w:t>
      </w:r>
      <w:r w:rsidRPr="00405B70">
        <w:rPr>
          <w:rFonts w:ascii="宋体" w:hAnsi="宋体" w:cs="宋体"/>
          <w:bCs/>
          <w:color w:val="000000"/>
          <w:kern w:val="0"/>
          <w:sz w:val="24"/>
        </w:rPr>
        <w:t xml:space="preserve">    </w:t>
      </w:r>
      <w:r w:rsidRPr="00405B70">
        <w:rPr>
          <w:rFonts w:ascii="宋体" w:hAnsi="宋体" w:cs="宋体" w:hint="eastAsia"/>
          <w:bCs/>
          <w:color w:val="000000"/>
          <w:kern w:val="0"/>
          <w:sz w:val="24"/>
        </w:rPr>
        <w:t>年</w:t>
      </w:r>
      <w:r w:rsidRPr="00405B70">
        <w:rPr>
          <w:rFonts w:ascii="宋体" w:hAnsi="宋体" w:cs="宋体"/>
          <w:bCs/>
          <w:color w:val="000000"/>
          <w:kern w:val="0"/>
          <w:sz w:val="24"/>
        </w:rPr>
        <w:t xml:space="preserve">   </w:t>
      </w:r>
      <w:r w:rsidRPr="00405B70">
        <w:rPr>
          <w:rFonts w:ascii="宋体" w:hAnsi="宋体" w:cs="宋体" w:hint="eastAsia"/>
          <w:bCs/>
          <w:color w:val="000000"/>
          <w:kern w:val="0"/>
          <w:sz w:val="24"/>
        </w:rPr>
        <w:t>月</w:t>
      </w:r>
      <w:r w:rsidRPr="00405B70">
        <w:rPr>
          <w:rFonts w:ascii="宋体" w:hAnsi="宋体" w:cs="宋体"/>
          <w:bCs/>
          <w:color w:val="000000"/>
          <w:kern w:val="0"/>
          <w:sz w:val="24"/>
        </w:rPr>
        <w:t xml:space="preserve">   </w:t>
      </w:r>
      <w:r w:rsidRPr="00405B70">
        <w:rPr>
          <w:rFonts w:ascii="宋体" w:hAnsi="宋体" w:cs="宋体" w:hint="eastAsia"/>
          <w:bCs/>
          <w:color w:val="000000"/>
          <w:kern w:val="0"/>
          <w:sz w:val="24"/>
        </w:rPr>
        <w:t>日</w:t>
      </w: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2103"/>
        <w:gridCol w:w="5101"/>
        <w:gridCol w:w="1318"/>
      </w:tblGrid>
      <w:tr w:rsidR="0091094F" w:rsidRPr="00405B70" w:rsidTr="00A35E72">
        <w:trPr>
          <w:trHeight w:val="612"/>
          <w:jc w:val="center"/>
        </w:trPr>
        <w:tc>
          <w:tcPr>
            <w:tcW w:w="2233" w:type="dxa"/>
            <w:tcBorders>
              <w:top w:val="single" w:sz="4" w:space="0" w:color="auto"/>
              <w:bottom w:val="single" w:sz="4" w:space="0" w:color="auto"/>
              <w:right w:val="single" w:sz="4" w:space="0" w:color="auto"/>
            </w:tcBorders>
            <w:vAlign w:val="center"/>
          </w:tcPr>
          <w:p w:rsidR="0091094F" w:rsidRPr="00405B70" w:rsidRDefault="0091094F" w:rsidP="00A35E72">
            <w:pPr>
              <w:widowControl/>
              <w:jc w:val="center"/>
              <w:rPr>
                <w:rFonts w:ascii="宋体" w:cs="宋体"/>
                <w:color w:val="000000"/>
                <w:kern w:val="0"/>
                <w:sz w:val="24"/>
              </w:rPr>
            </w:pPr>
            <w:r w:rsidRPr="00405B70">
              <w:rPr>
                <w:rFonts w:ascii="宋体" w:hAnsi="宋体" w:cs="宋体" w:hint="eastAsia"/>
                <w:color w:val="000000"/>
                <w:kern w:val="0"/>
                <w:sz w:val="24"/>
              </w:rPr>
              <w:t>考核项目</w:t>
            </w:r>
          </w:p>
        </w:tc>
        <w:tc>
          <w:tcPr>
            <w:tcW w:w="5529" w:type="dxa"/>
            <w:tcBorders>
              <w:top w:val="single" w:sz="4" w:space="0" w:color="auto"/>
              <w:left w:val="single" w:sz="4" w:space="0" w:color="auto"/>
              <w:bottom w:val="single" w:sz="4" w:space="0" w:color="auto"/>
              <w:right w:val="single" w:sz="4" w:space="0" w:color="auto"/>
            </w:tcBorders>
            <w:vAlign w:val="center"/>
          </w:tcPr>
          <w:p w:rsidR="0091094F" w:rsidRPr="00405B70" w:rsidRDefault="0091094F" w:rsidP="00A35E72">
            <w:pPr>
              <w:widowControl/>
              <w:jc w:val="center"/>
              <w:rPr>
                <w:rFonts w:ascii="宋体" w:cs="宋体"/>
                <w:color w:val="000000"/>
                <w:kern w:val="0"/>
                <w:sz w:val="24"/>
              </w:rPr>
            </w:pPr>
            <w:r w:rsidRPr="00405B70">
              <w:rPr>
                <w:rFonts w:ascii="宋体" w:hAnsi="宋体" w:cs="宋体" w:hint="eastAsia"/>
                <w:color w:val="000000"/>
                <w:kern w:val="0"/>
                <w:sz w:val="24"/>
              </w:rPr>
              <w:t>指标内涵</w:t>
            </w:r>
          </w:p>
        </w:tc>
        <w:tc>
          <w:tcPr>
            <w:tcW w:w="1402" w:type="dxa"/>
            <w:tcBorders>
              <w:top w:val="single" w:sz="4" w:space="0" w:color="auto"/>
              <w:left w:val="single" w:sz="4" w:space="0" w:color="auto"/>
              <w:bottom w:val="single" w:sz="4" w:space="0" w:color="auto"/>
            </w:tcBorders>
            <w:vAlign w:val="center"/>
          </w:tcPr>
          <w:p w:rsidR="0091094F" w:rsidRPr="00405B70" w:rsidRDefault="0091094F" w:rsidP="00A35E72">
            <w:pPr>
              <w:widowControl/>
              <w:jc w:val="center"/>
              <w:rPr>
                <w:rFonts w:ascii="宋体" w:cs="宋体"/>
                <w:color w:val="000000"/>
                <w:kern w:val="0"/>
                <w:sz w:val="24"/>
              </w:rPr>
            </w:pPr>
            <w:r w:rsidRPr="00405B70">
              <w:rPr>
                <w:rFonts w:ascii="宋体" w:hAnsi="宋体" w:cs="宋体" w:hint="eastAsia"/>
                <w:color w:val="000000"/>
                <w:kern w:val="0"/>
                <w:sz w:val="24"/>
              </w:rPr>
              <w:t>得分</w:t>
            </w:r>
          </w:p>
        </w:tc>
      </w:tr>
      <w:tr w:rsidR="0091094F" w:rsidRPr="00405B70" w:rsidTr="00A35E72">
        <w:trPr>
          <w:trHeight w:val="1266"/>
          <w:jc w:val="center"/>
        </w:trPr>
        <w:tc>
          <w:tcPr>
            <w:tcW w:w="2233" w:type="dxa"/>
            <w:tcBorders>
              <w:top w:val="single" w:sz="4" w:space="0" w:color="auto"/>
              <w:bottom w:val="nil"/>
              <w:right w:val="single" w:sz="4" w:space="0" w:color="auto"/>
            </w:tcBorders>
            <w:vAlign w:val="center"/>
          </w:tcPr>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导师素质及能力</w:t>
            </w:r>
          </w:p>
          <w:p w:rsidR="0091094F" w:rsidRPr="00405B70" w:rsidRDefault="0091094F" w:rsidP="00A35E72">
            <w:pPr>
              <w:widowControl/>
              <w:adjustRightInd w:val="0"/>
              <w:snapToGrid w:val="0"/>
              <w:jc w:val="center"/>
              <w:rPr>
                <w:rFonts w:ascii="宋体" w:cs="Arial Unicode MS'"/>
                <w:color w:val="000000"/>
                <w:kern w:val="0"/>
                <w:sz w:val="24"/>
              </w:rPr>
            </w:pPr>
            <w:r w:rsidRPr="00405B70">
              <w:rPr>
                <w:rFonts w:ascii="宋体" w:hAnsi="宋体" w:cs="宋体" w:hint="eastAsia"/>
                <w:color w:val="000000"/>
                <w:kern w:val="0"/>
                <w:sz w:val="24"/>
              </w:rPr>
              <w:t>（</w:t>
            </w:r>
            <w:r>
              <w:rPr>
                <w:rFonts w:ascii="宋体" w:hAnsi="宋体" w:cs="宋体"/>
                <w:color w:val="000000"/>
                <w:kern w:val="0"/>
                <w:sz w:val="24"/>
              </w:rPr>
              <w:t>15</w:t>
            </w:r>
            <w:r w:rsidRPr="00405B70">
              <w:rPr>
                <w:rFonts w:ascii="宋体" w:hAnsi="宋体" w:cs="宋体" w:hint="eastAsia"/>
                <w:color w:val="000000"/>
                <w:kern w:val="0"/>
                <w:sz w:val="24"/>
              </w:rPr>
              <w:t>分）</w:t>
            </w:r>
          </w:p>
        </w:tc>
        <w:tc>
          <w:tcPr>
            <w:tcW w:w="5529" w:type="dxa"/>
            <w:tcBorders>
              <w:top w:val="single" w:sz="4" w:space="0" w:color="auto"/>
              <w:left w:val="single" w:sz="4" w:space="0" w:color="auto"/>
              <w:bottom w:val="nil"/>
              <w:right w:val="single" w:sz="4" w:space="0" w:color="auto"/>
            </w:tcBorders>
            <w:vAlign w:val="center"/>
          </w:tcPr>
          <w:p w:rsidR="0091094F" w:rsidRPr="00405B70" w:rsidRDefault="0091094F" w:rsidP="00A35E72">
            <w:pPr>
              <w:widowControl/>
              <w:jc w:val="left"/>
              <w:rPr>
                <w:rFonts w:ascii="宋体" w:cs="Arial Unicode MS'"/>
                <w:color w:val="000000"/>
                <w:kern w:val="0"/>
                <w:sz w:val="24"/>
              </w:rPr>
            </w:pPr>
            <w:r w:rsidRPr="00405B70">
              <w:rPr>
                <w:rFonts w:ascii="宋体" w:hAnsi="宋体" w:cs="Arial Unicode MS'" w:hint="eastAsia"/>
                <w:color w:val="000000"/>
                <w:kern w:val="0"/>
                <w:sz w:val="24"/>
              </w:rPr>
              <w:t>导师具备所担任类型导师所要求的各项能力和素质，能够胜任导师工作。</w:t>
            </w:r>
          </w:p>
        </w:tc>
        <w:tc>
          <w:tcPr>
            <w:tcW w:w="1402" w:type="dxa"/>
            <w:tcBorders>
              <w:top w:val="single" w:sz="4" w:space="0" w:color="auto"/>
              <w:left w:val="single" w:sz="4" w:space="0" w:color="auto"/>
              <w:bottom w:val="nil"/>
            </w:tcBorders>
            <w:vAlign w:val="center"/>
          </w:tcPr>
          <w:p w:rsidR="0091094F" w:rsidRPr="00405B70" w:rsidRDefault="0091094F" w:rsidP="00A35E72">
            <w:pPr>
              <w:widowControl/>
              <w:jc w:val="left"/>
              <w:rPr>
                <w:rFonts w:ascii="宋体" w:cs="Arial Unicode MS'"/>
                <w:color w:val="000000"/>
                <w:kern w:val="0"/>
                <w:sz w:val="24"/>
              </w:rPr>
            </w:pPr>
          </w:p>
        </w:tc>
      </w:tr>
      <w:tr w:rsidR="0091094F" w:rsidRPr="00405B70" w:rsidTr="00A35E72">
        <w:trPr>
          <w:trHeight w:val="1266"/>
          <w:jc w:val="center"/>
        </w:trPr>
        <w:tc>
          <w:tcPr>
            <w:tcW w:w="2233" w:type="dxa"/>
            <w:tcBorders>
              <w:top w:val="single" w:sz="4" w:space="0" w:color="auto"/>
              <w:bottom w:val="single" w:sz="4" w:space="0" w:color="auto"/>
              <w:right w:val="single" w:sz="4" w:space="0" w:color="auto"/>
            </w:tcBorders>
            <w:vAlign w:val="center"/>
          </w:tcPr>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导师工作态度</w:t>
            </w:r>
          </w:p>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w:t>
            </w:r>
            <w:r w:rsidRPr="00405B70">
              <w:rPr>
                <w:rFonts w:ascii="宋体" w:hAnsi="宋体" w:cs="宋体"/>
                <w:color w:val="000000"/>
                <w:kern w:val="0"/>
                <w:sz w:val="24"/>
              </w:rPr>
              <w:t>30</w:t>
            </w:r>
            <w:r w:rsidRPr="00405B70">
              <w:rPr>
                <w:rFonts w:ascii="宋体" w:hAnsi="宋体" w:cs="宋体" w:hint="eastAsia"/>
                <w:color w:val="000000"/>
                <w:kern w:val="0"/>
                <w:sz w:val="24"/>
              </w:rPr>
              <w:t>分）</w:t>
            </w:r>
          </w:p>
        </w:tc>
        <w:tc>
          <w:tcPr>
            <w:tcW w:w="5529" w:type="dxa"/>
            <w:tcBorders>
              <w:top w:val="single" w:sz="4" w:space="0" w:color="auto"/>
              <w:left w:val="single" w:sz="4" w:space="0" w:color="auto"/>
              <w:bottom w:val="single" w:sz="4" w:space="0" w:color="auto"/>
              <w:right w:val="single" w:sz="4" w:space="0" w:color="auto"/>
            </w:tcBorders>
            <w:vAlign w:val="center"/>
          </w:tcPr>
          <w:p w:rsidR="0091094F" w:rsidRPr="00405B70" w:rsidRDefault="0091094F" w:rsidP="00A35E72">
            <w:pPr>
              <w:widowControl/>
              <w:jc w:val="left"/>
              <w:rPr>
                <w:rFonts w:ascii="宋体" w:cs="Arial Unicode MS'"/>
                <w:color w:val="000000"/>
                <w:kern w:val="0"/>
                <w:sz w:val="24"/>
              </w:rPr>
            </w:pPr>
            <w:r w:rsidRPr="00405B70">
              <w:rPr>
                <w:rFonts w:ascii="宋体" w:hAnsi="宋体" w:cs="Arial Unicode MS'" w:hint="eastAsia"/>
                <w:color w:val="000000"/>
                <w:kern w:val="0"/>
                <w:sz w:val="24"/>
              </w:rPr>
              <w:t>导师对学生指导工作负责，对学生热情、耐心，对学生严格要求，能够积极主动与学生联系，关心学生成长。</w:t>
            </w:r>
          </w:p>
        </w:tc>
        <w:tc>
          <w:tcPr>
            <w:tcW w:w="1402" w:type="dxa"/>
            <w:tcBorders>
              <w:top w:val="single" w:sz="4" w:space="0" w:color="auto"/>
              <w:left w:val="single" w:sz="4" w:space="0" w:color="auto"/>
              <w:bottom w:val="single" w:sz="4" w:space="0" w:color="auto"/>
            </w:tcBorders>
            <w:vAlign w:val="center"/>
          </w:tcPr>
          <w:p w:rsidR="0091094F" w:rsidRPr="00405B70" w:rsidRDefault="0091094F" w:rsidP="00A35E72">
            <w:pPr>
              <w:widowControl/>
              <w:jc w:val="left"/>
              <w:rPr>
                <w:rFonts w:ascii="宋体" w:cs="Arial Unicode MS'"/>
                <w:color w:val="000000"/>
                <w:kern w:val="0"/>
                <w:sz w:val="24"/>
              </w:rPr>
            </w:pPr>
          </w:p>
        </w:tc>
      </w:tr>
      <w:tr w:rsidR="0091094F" w:rsidRPr="00405B70" w:rsidTr="00A35E72">
        <w:trPr>
          <w:trHeight w:val="1266"/>
          <w:jc w:val="center"/>
        </w:trPr>
        <w:tc>
          <w:tcPr>
            <w:tcW w:w="2233" w:type="dxa"/>
            <w:tcBorders>
              <w:top w:val="single" w:sz="4" w:space="0" w:color="auto"/>
              <w:bottom w:val="single" w:sz="4" w:space="0" w:color="auto"/>
              <w:right w:val="single" w:sz="4" w:space="0" w:color="auto"/>
            </w:tcBorders>
            <w:vAlign w:val="center"/>
          </w:tcPr>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导师工作方式</w:t>
            </w:r>
          </w:p>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和方法</w:t>
            </w:r>
          </w:p>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w:t>
            </w:r>
            <w:r w:rsidRPr="00405B70">
              <w:rPr>
                <w:rFonts w:ascii="宋体" w:hAnsi="宋体" w:cs="宋体"/>
                <w:color w:val="000000"/>
                <w:kern w:val="0"/>
                <w:sz w:val="24"/>
              </w:rPr>
              <w:t>20</w:t>
            </w:r>
            <w:r w:rsidRPr="00405B70">
              <w:rPr>
                <w:rFonts w:ascii="宋体" w:hAnsi="宋体" w:cs="宋体" w:hint="eastAsia"/>
                <w:color w:val="000000"/>
                <w:kern w:val="0"/>
                <w:sz w:val="24"/>
              </w:rPr>
              <w:t>分）</w:t>
            </w:r>
          </w:p>
        </w:tc>
        <w:tc>
          <w:tcPr>
            <w:tcW w:w="5529" w:type="dxa"/>
            <w:tcBorders>
              <w:top w:val="single" w:sz="4" w:space="0" w:color="auto"/>
              <w:left w:val="single" w:sz="4" w:space="0" w:color="auto"/>
              <w:bottom w:val="single" w:sz="4" w:space="0" w:color="auto"/>
              <w:right w:val="single" w:sz="4" w:space="0" w:color="auto"/>
            </w:tcBorders>
            <w:vAlign w:val="center"/>
          </w:tcPr>
          <w:p w:rsidR="0091094F" w:rsidRPr="00405B70" w:rsidRDefault="0091094F" w:rsidP="00A35E72">
            <w:pPr>
              <w:widowControl/>
              <w:jc w:val="left"/>
              <w:rPr>
                <w:rFonts w:ascii="宋体" w:cs="Arial Unicode MS'"/>
                <w:color w:val="000000"/>
                <w:kern w:val="0"/>
                <w:sz w:val="24"/>
              </w:rPr>
            </w:pPr>
            <w:r w:rsidRPr="00405B70">
              <w:rPr>
                <w:rFonts w:ascii="宋体" w:hAnsi="宋体" w:cs="Arial Unicode MS'" w:hint="eastAsia"/>
                <w:color w:val="000000"/>
                <w:kern w:val="0"/>
                <w:sz w:val="24"/>
              </w:rPr>
              <w:t>学生很容易在课外找到导师并得到指导，导师指导方法得当，具有针对性，导师经常组织学生进行座谈，导师能主动征求或听取学生的意见，沟通交流气氛良好。</w:t>
            </w:r>
          </w:p>
        </w:tc>
        <w:tc>
          <w:tcPr>
            <w:tcW w:w="1402" w:type="dxa"/>
            <w:tcBorders>
              <w:top w:val="single" w:sz="4" w:space="0" w:color="auto"/>
              <w:left w:val="single" w:sz="4" w:space="0" w:color="auto"/>
              <w:bottom w:val="single" w:sz="4" w:space="0" w:color="auto"/>
            </w:tcBorders>
            <w:vAlign w:val="center"/>
          </w:tcPr>
          <w:p w:rsidR="0091094F" w:rsidRPr="00405B70" w:rsidRDefault="0091094F" w:rsidP="00A35E72">
            <w:pPr>
              <w:widowControl/>
              <w:jc w:val="left"/>
              <w:rPr>
                <w:rFonts w:ascii="宋体" w:cs="Arial Unicode MS'"/>
                <w:color w:val="000000"/>
                <w:kern w:val="0"/>
                <w:sz w:val="24"/>
              </w:rPr>
            </w:pPr>
          </w:p>
        </w:tc>
      </w:tr>
      <w:tr w:rsidR="0091094F" w:rsidRPr="00405B70" w:rsidTr="00A35E72">
        <w:trPr>
          <w:trHeight w:val="1266"/>
          <w:jc w:val="center"/>
        </w:trPr>
        <w:tc>
          <w:tcPr>
            <w:tcW w:w="2233" w:type="dxa"/>
            <w:tcBorders>
              <w:top w:val="single" w:sz="4" w:space="0" w:color="auto"/>
              <w:bottom w:val="single" w:sz="4" w:space="0" w:color="auto"/>
              <w:right w:val="single" w:sz="4" w:space="0" w:color="auto"/>
            </w:tcBorders>
            <w:vAlign w:val="center"/>
          </w:tcPr>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导师工作成效</w:t>
            </w:r>
          </w:p>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w:t>
            </w:r>
            <w:r w:rsidRPr="00405B70">
              <w:rPr>
                <w:rFonts w:ascii="宋体" w:hAnsi="宋体" w:cs="宋体"/>
                <w:color w:val="000000"/>
                <w:kern w:val="0"/>
                <w:sz w:val="24"/>
              </w:rPr>
              <w:t>3</w:t>
            </w:r>
            <w:r>
              <w:rPr>
                <w:rFonts w:ascii="宋体" w:hAnsi="宋体" w:cs="宋体"/>
                <w:color w:val="000000"/>
                <w:kern w:val="0"/>
                <w:sz w:val="24"/>
              </w:rPr>
              <w:t>5</w:t>
            </w:r>
            <w:r w:rsidRPr="00405B70">
              <w:rPr>
                <w:rFonts w:ascii="宋体" w:hAnsi="宋体" w:cs="宋体" w:hint="eastAsia"/>
                <w:color w:val="000000"/>
                <w:kern w:val="0"/>
                <w:sz w:val="24"/>
              </w:rPr>
              <w:t>分）</w:t>
            </w:r>
          </w:p>
        </w:tc>
        <w:tc>
          <w:tcPr>
            <w:tcW w:w="5529" w:type="dxa"/>
            <w:tcBorders>
              <w:top w:val="single" w:sz="4" w:space="0" w:color="auto"/>
              <w:left w:val="single" w:sz="4" w:space="0" w:color="auto"/>
              <w:bottom w:val="single" w:sz="4" w:space="0" w:color="auto"/>
              <w:right w:val="single" w:sz="4" w:space="0" w:color="auto"/>
            </w:tcBorders>
            <w:vAlign w:val="center"/>
          </w:tcPr>
          <w:p w:rsidR="0091094F" w:rsidRPr="00405B70" w:rsidRDefault="0091094F" w:rsidP="00A35E72">
            <w:pPr>
              <w:widowControl/>
              <w:jc w:val="left"/>
              <w:rPr>
                <w:rFonts w:ascii="宋体" w:cs="Arial Unicode MS'"/>
                <w:color w:val="000000"/>
                <w:kern w:val="0"/>
                <w:sz w:val="24"/>
              </w:rPr>
            </w:pPr>
            <w:r w:rsidRPr="00405B70">
              <w:rPr>
                <w:rFonts w:ascii="宋体" w:hAnsi="宋体" w:cs="Arial Unicode MS'" w:hint="eastAsia"/>
                <w:color w:val="000000"/>
                <w:kern w:val="0"/>
                <w:sz w:val="24"/>
              </w:rPr>
              <w:t>导师的指导内容符合自己的实际，能满足自己的发展需求，对自己</w:t>
            </w:r>
            <w:r>
              <w:rPr>
                <w:rFonts w:ascii="宋体" w:hAnsi="宋体" w:cs="Arial Unicode MS'" w:hint="eastAsia"/>
                <w:color w:val="000000"/>
                <w:kern w:val="0"/>
                <w:sz w:val="24"/>
              </w:rPr>
              <w:t>某一或某些方面的能力如学习能力、适应社会能力、科研能力、实践能力等的提升</w:t>
            </w:r>
            <w:r w:rsidRPr="00405B70">
              <w:rPr>
                <w:rFonts w:ascii="宋体" w:hAnsi="宋体" w:cs="Arial Unicode MS'" w:hint="eastAsia"/>
                <w:color w:val="000000"/>
                <w:kern w:val="0"/>
                <w:sz w:val="24"/>
              </w:rPr>
              <w:t>有很大帮助。</w:t>
            </w:r>
          </w:p>
        </w:tc>
        <w:tc>
          <w:tcPr>
            <w:tcW w:w="1402" w:type="dxa"/>
            <w:tcBorders>
              <w:top w:val="single" w:sz="4" w:space="0" w:color="auto"/>
              <w:left w:val="single" w:sz="4" w:space="0" w:color="auto"/>
              <w:bottom w:val="single" w:sz="4" w:space="0" w:color="auto"/>
            </w:tcBorders>
            <w:vAlign w:val="center"/>
          </w:tcPr>
          <w:p w:rsidR="0091094F" w:rsidRPr="00405B70" w:rsidRDefault="0091094F" w:rsidP="00A35E72">
            <w:pPr>
              <w:widowControl/>
              <w:jc w:val="left"/>
              <w:rPr>
                <w:rFonts w:ascii="宋体" w:cs="Arial Unicode MS'"/>
                <w:color w:val="000000"/>
                <w:kern w:val="0"/>
                <w:sz w:val="24"/>
              </w:rPr>
            </w:pPr>
          </w:p>
        </w:tc>
      </w:tr>
      <w:tr w:rsidR="0091094F" w:rsidRPr="00405B70" w:rsidTr="00A35E72">
        <w:trPr>
          <w:trHeight w:val="719"/>
          <w:jc w:val="center"/>
        </w:trPr>
        <w:tc>
          <w:tcPr>
            <w:tcW w:w="7762" w:type="dxa"/>
            <w:gridSpan w:val="2"/>
            <w:tcBorders>
              <w:top w:val="single" w:sz="4" w:space="0" w:color="auto"/>
              <w:bottom w:val="single" w:sz="4" w:space="0" w:color="auto"/>
              <w:right w:val="single" w:sz="4" w:space="0" w:color="auto"/>
            </w:tcBorders>
            <w:vAlign w:val="center"/>
          </w:tcPr>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总分</w:t>
            </w:r>
          </w:p>
        </w:tc>
        <w:tc>
          <w:tcPr>
            <w:tcW w:w="1402" w:type="dxa"/>
            <w:tcBorders>
              <w:top w:val="single" w:sz="4" w:space="0" w:color="auto"/>
              <w:left w:val="single" w:sz="4" w:space="0" w:color="auto"/>
              <w:bottom w:val="single" w:sz="4" w:space="0" w:color="auto"/>
            </w:tcBorders>
            <w:vAlign w:val="center"/>
          </w:tcPr>
          <w:p w:rsidR="0091094F" w:rsidRPr="00405B70" w:rsidRDefault="0091094F" w:rsidP="00A35E72">
            <w:pPr>
              <w:widowControl/>
              <w:jc w:val="left"/>
              <w:rPr>
                <w:rFonts w:ascii="宋体" w:cs="Arial Unicode MS'"/>
                <w:color w:val="000000"/>
                <w:kern w:val="0"/>
                <w:sz w:val="24"/>
              </w:rPr>
            </w:pPr>
          </w:p>
        </w:tc>
      </w:tr>
      <w:tr w:rsidR="0091094F" w:rsidRPr="00405B70" w:rsidTr="00A35E72">
        <w:trPr>
          <w:trHeight w:val="4514"/>
          <w:jc w:val="center"/>
        </w:trPr>
        <w:tc>
          <w:tcPr>
            <w:tcW w:w="2233" w:type="dxa"/>
            <w:tcBorders>
              <w:top w:val="single" w:sz="4" w:space="0" w:color="auto"/>
              <w:bottom w:val="single" w:sz="4" w:space="0" w:color="auto"/>
              <w:right w:val="single" w:sz="4" w:space="0" w:color="auto"/>
            </w:tcBorders>
            <w:vAlign w:val="center"/>
          </w:tcPr>
          <w:p w:rsidR="0091094F" w:rsidRPr="00405B70" w:rsidRDefault="0091094F" w:rsidP="00A35E72">
            <w:pPr>
              <w:widowControl/>
              <w:adjustRightInd w:val="0"/>
              <w:snapToGrid w:val="0"/>
              <w:jc w:val="center"/>
              <w:rPr>
                <w:rFonts w:ascii="宋体" w:cs="宋体"/>
                <w:color w:val="000000"/>
                <w:kern w:val="0"/>
                <w:sz w:val="24"/>
              </w:rPr>
            </w:pPr>
            <w:r w:rsidRPr="00405B70">
              <w:rPr>
                <w:rFonts w:ascii="宋体" w:hAnsi="宋体" w:cs="宋体" w:hint="eastAsia"/>
                <w:color w:val="000000"/>
                <w:kern w:val="0"/>
                <w:sz w:val="24"/>
              </w:rPr>
              <w:t>评价意见</w:t>
            </w:r>
          </w:p>
        </w:tc>
        <w:tc>
          <w:tcPr>
            <w:tcW w:w="6931" w:type="dxa"/>
            <w:gridSpan w:val="2"/>
            <w:tcBorders>
              <w:top w:val="single" w:sz="4" w:space="0" w:color="auto"/>
              <w:left w:val="single" w:sz="4" w:space="0" w:color="auto"/>
              <w:bottom w:val="single" w:sz="4" w:space="0" w:color="auto"/>
            </w:tcBorders>
            <w:vAlign w:val="center"/>
          </w:tcPr>
          <w:p w:rsidR="0091094F" w:rsidRPr="00405B70" w:rsidRDefault="0091094F" w:rsidP="00A35E72">
            <w:pPr>
              <w:widowControl/>
              <w:jc w:val="left"/>
              <w:rPr>
                <w:rFonts w:ascii="宋体" w:cs="Arial Unicode MS'"/>
                <w:color w:val="000000"/>
                <w:kern w:val="0"/>
                <w:sz w:val="24"/>
              </w:rPr>
            </w:pPr>
            <w:r w:rsidRPr="00405B70">
              <w:rPr>
                <w:rFonts w:ascii="宋体" w:hAnsi="宋体" w:cs="Arial Unicode MS'"/>
                <w:color w:val="000000"/>
                <w:kern w:val="0"/>
                <w:sz w:val="24"/>
              </w:rPr>
              <w:t>1.</w:t>
            </w:r>
            <w:r w:rsidRPr="00405B70">
              <w:rPr>
                <w:rFonts w:ascii="宋体" w:hAnsi="宋体" w:cs="Arial Unicode MS'" w:hint="eastAsia"/>
                <w:color w:val="000000"/>
                <w:kern w:val="0"/>
                <w:sz w:val="24"/>
              </w:rPr>
              <w:t>你认为导师的指导有哪些需要改进的地方？</w:t>
            </w: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r w:rsidRPr="00405B70">
              <w:rPr>
                <w:rFonts w:ascii="宋体" w:hAnsi="宋体" w:cs="Arial Unicode MS'"/>
                <w:color w:val="000000"/>
                <w:kern w:val="0"/>
                <w:sz w:val="24"/>
              </w:rPr>
              <w:t>2.</w:t>
            </w:r>
            <w:r w:rsidRPr="00405B70">
              <w:rPr>
                <w:rFonts w:ascii="宋体" w:hAnsi="宋体" w:cs="Arial Unicode MS'" w:hint="eastAsia"/>
                <w:color w:val="000000"/>
                <w:kern w:val="0"/>
                <w:sz w:val="24"/>
              </w:rPr>
              <w:t>你从导师的指导所得到的最大收获是什么？</w:t>
            </w: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p w:rsidR="0091094F" w:rsidRPr="00405B70" w:rsidRDefault="0091094F" w:rsidP="00A35E72">
            <w:pPr>
              <w:widowControl/>
              <w:jc w:val="left"/>
              <w:rPr>
                <w:rFonts w:ascii="宋体" w:cs="Arial Unicode MS'"/>
                <w:color w:val="000000"/>
                <w:kern w:val="0"/>
                <w:sz w:val="24"/>
              </w:rPr>
            </w:pPr>
          </w:p>
        </w:tc>
      </w:tr>
    </w:tbl>
    <w:p w:rsidR="0091094F" w:rsidRDefault="0091094F" w:rsidP="00762CD5">
      <w:pPr>
        <w:adjustRightInd w:val="0"/>
        <w:snapToGrid w:val="0"/>
        <w:spacing w:line="520" w:lineRule="exact"/>
        <w:jc w:val="left"/>
        <w:rPr>
          <w:rFonts w:ascii="宋体"/>
          <w:b/>
          <w:sz w:val="28"/>
          <w:szCs w:val="28"/>
        </w:rPr>
      </w:pPr>
    </w:p>
    <w:sectPr w:rsidR="0091094F" w:rsidSect="00C1131F">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94F" w:rsidRDefault="0091094F" w:rsidP="005643D5">
      <w:pPr>
        <w:rPr>
          <w:rFonts w:cs="Times New Roman"/>
        </w:rPr>
      </w:pPr>
      <w:r>
        <w:rPr>
          <w:rFonts w:cs="Times New Roman"/>
        </w:rPr>
        <w:separator/>
      </w:r>
    </w:p>
  </w:endnote>
  <w:endnote w:type="continuationSeparator" w:id="0">
    <w:p w:rsidR="0091094F" w:rsidRDefault="0091094F" w:rsidP="005643D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4F" w:rsidRDefault="0091094F">
    <w:pPr>
      <w:pStyle w:val="Footer"/>
      <w:jc w:val="center"/>
    </w:pPr>
    <w:fldSimple w:instr="PAGE   \* MERGEFORMAT">
      <w:r w:rsidRPr="00BC6254">
        <w:rPr>
          <w:noProof/>
          <w:lang w:val="zh-CN"/>
        </w:rPr>
        <w:t>6</w:t>
      </w:r>
    </w:fldSimple>
  </w:p>
  <w:p w:rsidR="0091094F" w:rsidRDefault="00910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94F" w:rsidRDefault="0091094F" w:rsidP="005643D5">
      <w:pPr>
        <w:rPr>
          <w:rFonts w:cs="Times New Roman"/>
        </w:rPr>
      </w:pPr>
      <w:r>
        <w:rPr>
          <w:rFonts w:cs="Times New Roman"/>
        </w:rPr>
        <w:separator/>
      </w:r>
    </w:p>
  </w:footnote>
  <w:footnote w:type="continuationSeparator" w:id="0">
    <w:p w:rsidR="0091094F" w:rsidRDefault="0091094F" w:rsidP="005643D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76E"/>
    <w:multiLevelType w:val="hybridMultilevel"/>
    <w:tmpl w:val="E18E7F4C"/>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03341987"/>
    <w:multiLevelType w:val="hybridMultilevel"/>
    <w:tmpl w:val="00A2B298"/>
    <w:lvl w:ilvl="0" w:tplc="CABC24B4">
      <w:start w:val="1"/>
      <w:numFmt w:val="chineseCountingThousand"/>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6050241"/>
    <w:multiLevelType w:val="hybridMultilevel"/>
    <w:tmpl w:val="59E2D020"/>
    <w:lvl w:ilvl="0" w:tplc="D6A64DA6">
      <w:start w:val="1"/>
      <w:numFmt w:val="japaneseCounting"/>
      <w:lvlText w:val="（%1）"/>
      <w:lvlJc w:val="left"/>
      <w:pPr>
        <w:ind w:left="1142" w:hanging="720"/>
      </w:pPr>
      <w:rPr>
        <w:rFonts w:cs="Times New Roman" w:hint="default"/>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abstractNum w:abstractNumId="3">
    <w:nsid w:val="198F3DF8"/>
    <w:multiLevelType w:val="hybridMultilevel"/>
    <w:tmpl w:val="1680A650"/>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F147A89"/>
    <w:multiLevelType w:val="hybridMultilevel"/>
    <w:tmpl w:val="63C273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455A0F"/>
    <w:multiLevelType w:val="hybridMultilevel"/>
    <w:tmpl w:val="7E7E2A3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90F5660"/>
    <w:multiLevelType w:val="hybridMultilevel"/>
    <w:tmpl w:val="E0EA32CA"/>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A3F6146"/>
    <w:multiLevelType w:val="hybridMultilevel"/>
    <w:tmpl w:val="16D0AD20"/>
    <w:lvl w:ilvl="0" w:tplc="DDB4F038">
      <w:start w:val="1"/>
      <w:numFmt w:val="upperRoman"/>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8B82CAB"/>
    <w:multiLevelType w:val="hybridMultilevel"/>
    <w:tmpl w:val="92B4B19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B5C7528"/>
    <w:multiLevelType w:val="hybridMultilevel"/>
    <w:tmpl w:val="A0FEADA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0F00849"/>
    <w:multiLevelType w:val="hybridMultilevel"/>
    <w:tmpl w:val="F88490D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8"/>
  </w:num>
  <w:num w:numId="2">
    <w:abstractNumId w:val="9"/>
  </w:num>
  <w:num w:numId="3">
    <w:abstractNumId w:val="7"/>
  </w:num>
  <w:num w:numId="4">
    <w:abstractNumId w:val="6"/>
  </w:num>
  <w:num w:numId="5">
    <w:abstractNumId w:val="5"/>
  </w:num>
  <w:num w:numId="6">
    <w:abstractNumId w:val="3"/>
  </w:num>
  <w:num w:numId="7">
    <w:abstractNumId w:val="10"/>
  </w:num>
  <w:num w:numId="8">
    <w:abstractNumId w:val="1"/>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3D5"/>
    <w:rsid w:val="0000077B"/>
    <w:rsid w:val="00005171"/>
    <w:rsid w:val="0000650C"/>
    <w:rsid w:val="0001032F"/>
    <w:rsid w:val="0001790A"/>
    <w:rsid w:val="00021136"/>
    <w:rsid w:val="00025763"/>
    <w:rsid w:val="00027A3D"/>
    <w:rsid w:val="00032A4C"/>
    <w:rsid w:val="000344B0"/>
    <w:rsid w:val="0003660E"/>
    <w:rsid w:val="00050232"/>
    <w:rsid w:val="000536CF"/>
    <w:rsid w:val="00056582"/>
    <w:rsid w:val="000579F1"/>
    <w:rsid w:val="000657AC"/>
    <w:rsid w:val="00066FAA"/>
    <w:rsid w:val="00072DBE"/>
    <w:rsid w:val="00084468"/>
    <w:rsid w:val="00084D5B"/>
    <w:rsid w:val="00084D79"/>
    <w:rsid w:val="00090B52"/>
    <w:rsid w:val="000A1A45"/>
    <w:rsid w:val="000A2D44"/>
    <w:rsid w:val="000B4869"/>
    <w:rsid w:val="000B6690"/>
    <w:rsid w:val="000C0DCF"/>
    <w:rsid w:val="000C25C8"/>
    <w:rsid w:val="000C6EB3"/>
    <w:rsid w:val="000D0890"/>
    <w:rsid w:val="000D1A61"/>
    <w:rsid w:val="000D4B18"/>
    <w:rsid w:val="000D63D7"/>
    <w:rsid w:val="000E3280"/>
    <w:rsid w:val="000E54B5"/>
    <w:rsid w:val="000E7224"/>
    <w:rsid w:val="000F5FC4"/>
    <w:rsid w:val="0011157D"/>
    <w:rsid w:val="00113ABF"/>
    <w:rsid w:val="00113B41"/>
    <w:rsid w:val="001167B2"/>
    <w:rsid w:val="001273B9"/>
    <w:rsid w:val="00140F57"/>
    <w:rsid w:val="0014169C"/>
    <w:rsid w:val="001627F9"/>
    <w:rsid w:val="00175C16"/>
    <w:rsid w:val="00177075"/>
    <w:rsid w:val="001843D2"/>
    <w:rsid w:val="00191A4A"/>
    <w:rsid w:val="001977FB"/>
    <w:rsid w:val="001A1482"/>
    <w:rsid w:val="001A3F93"/>
    <w:rsid w:val="001A50A5"/>
    <w:rsid w:val="001A51C1"/>
    <w:rsid w:val="001C19C4"/>
    <w:rsid w:val="001C2AF5"/>
    <w:rsid w:val="001D23FA"/>
    <w:rsid w:val="001E089F"/>
    <w:rsid w:val="001E2B4F"/>
    <w:rsid w:val="001E2E91"/>
    <w:rsid w:val="001E74FF"/>
    <w:rsid w:val="001F4389"/>
    <w:rsid w:val="001F4466"/>
    <w:rsid w:val="002054D6"/>
    <w:rsid w:val="0021482E"/>
    <w:rsid w:val="0022696B"/>
    <w:rsid w:val="0023008C"/>
    <w:rsid w:val="00230672"/>
    <w:rsid w:val="00231370"/>
    <w:rsid w:val="00234655"/>
    <w:rsid w:val="0024425E"/>
    <w:rsid w:val="002527F4"/>
    <w:rsid w:val="002539C6"/>
    <w:rsid w:val="002602B9"/>
    <w:rsid w:val="00260D49"/>
    <w:rsid w:val="00271C7D"/>
    <w:rsid w:val="00273D0F"/>
    <w:rsid w:val="002857F8"/>
    <w:rsid w:val="002A5548"/>
    <w:rsid w:val="002C0374"/>
    <w:rsid w:val="002C2EBE"/>
    <w:rsid w:val="002C6246"/>
    <w:rsid w:val="002D6A3B"/>
    <w:rsid w:val="002E23E0"/>
    <w:rsid w:val="002E5785"/>
    <w:rsid w:val="002F1514"/>
    <w:rsid w:val="002F43E3"/>
    <w:rsid w:val="002F536D"/>
    <w:rsid w:val="0030369A"/>
    <w:rsid w:val="003155A7"/>
    <w:rsid w:val="00322F19"/>
    <w:rsid w:val="003240FD"/>
    <w:rsid w:val="00330064"/>
    <w:rsid w:val="00335C9C"/>
    <w:rsid w:val="003364D3"/>
    <w:rsid w:val="00336F28"/>
    <w:rsid w:val="00346CAB"/>
    <w:rsid w:val="00351369"/>
    <w:rsid w:val="00355992"/>
    <w:rsid w:val="00356FD1"/>
    <w:rsid w:val="00367DEF"/>
    <w:rsid w:val="00371E72"/>
    <w:rsid w:val="003835C3"/>
    <w:rsid w:val="003875EE"/>
    <w:rsid w:val="003A5DB3"/>
    <w:rsid w:val="003B0DAC"/>
    <w:rsid w:val="003B5005"/>
    <w:rsid w:val="003D56F7"/>
    <w:rsid w:val="003D5E44"/>
    <w:rsid w:val="003F2665"/>
    <w:rsid w:val="003F3F30"/>
    <w:rsid w:val="003F5FBC"/>
    <w:rsid w:val="004002EA"/>
    <w:rsid w:val="00400E9B"/>
    <w:rsid w:val="00405B70"/>
    <w:rsid w:val="00415DE1"/>
    <w:rsid w:val="004312E7"/>
    <w:rsid w:val="00443D2C"/>
    <w:rsid w:val="00443F16"/>
    <w:rsid w:val="00457B96"/>
    <w:rsid w:val="00481186"/>
    <w:rsid w:val="0048191F"/>
    <w:rsid w:val="00481D4C"/>
    <w:rsid w:val="0049105C"/>
    <w:rsid w:val="004A3765"/>
    <w:rsid w:val="004B1DB3"/>
    <w:rsid w:val="004C0407"/>
    <w:rsid w:val="004C7B99"/>
    <w:rsid w:val="004D75F5"/>
    <w:rsid w:val="004F2FDC"/>
    <w:rsid w:val="004F3729"/>
    <w:rsid w:val="004F4186"/>
    <w:rsid w:val="00502999"/>
    <w:rsid w:val="00504819"/>
    <w:rsid w:val="00510DAF"/>
    <w:rsid w:val="00521E8D"/>
    <w:rsid w:val="005222D7"/>
    <w:rsid w:val="005228BA"/>
    <w:rsid w:val="00523919"/>
    <w:rsid w:val="00544AEC"/>
    <w:rsid w:val="00562B14"/>
    <w:rsid w:val="005643D5"/>
    <w:rsid w:val="0057105E"/>
    <w:rsid w:val="00572B55"/>
    <w:rsid w:val="00573E2C"/>
    <w:rsid w:val="00574224"/>
    <w:rsid w:val="005754EB"/>
    <w:rsid w:val="00576BB4"/>
    <w:rsid w:val="00576F6D"/>
    <w:rsid w:val="00580C39"/>
    <w:rsid w:val="005904D0"/>
    <w:rsid w:val="00594D11"/>
    <w:rsid w:val="00597670"/>
    <w:rsid w:val="005A0531"/>
    <w:rsid w:val="005A4F8F"/>
    <w:rsid w:val="005B55EE"/>
    <w:rsid w:val="005C476B"/>
    <w:rsid w:val="005C59AD"/>
    <w:rsid w:val="005D76DD"/>
    <w:rsid w:val="005E3199"/>
    <w:rsid w:val="005E353A"/>
    <w:rsid w:val="005E357F"/>
    <w:rsid w:val="005F1A20"/>
    <w:rsid w:val="00605980"/>
    <w:rsid w:val="006124B8"/>
    <w:rsid w:val="006142C4"/>
    <w:rsid w:val="00623748"/>
    <w:rsid w:val="006377A8"/>
    <w:rsid w:val="0065720B"/>
    <w:rsid w:val="006612B1"/>
    <w:rsid w:val="00670225"/>
    <w:rsid w:val="0067539F"/>
    <w:rsid w:val="00677510"/>
    <w:rsid w:val="0067790E"/>
    <w:rsid w:val="00677C0D"/>
    <w:rsid w:val="00694314"/>
    <w:rsid w:val="0069593F"/>
    <w:rsid w:val="006A36E2"/>
    <w:rsid w:val="006A50FC"/>
    <w:rsid w:val="006B0A63"/>
    <w:rsid w:val="006B111C"/>
    <w:rsid w:val="006C3E2B"/>
    <w:rsid w:val="006D1457"/>
    <w:rsid w:val="006D43A1"/>
    <w:rsid w:val="006E3888"/>
    <w:rsid w:val="006E74F0"/>
    <w:rsid w:val="006E78C5"/>
    <w:rsid w:val="006F3210"/>
    <w:rsid w:val="00707E80"/>
    <w:rsid w:val="00714141"/>
    <w:rsid w:val="007166A8"/>
    <w:rsid w:val="00717051"/>
    <w:rsid w:val="0072456D"/>
    <w:rsid w:val="00725E22"/>
    <w:rsid w:val="007274AC"/>
    <w:rsid w:val="007348E0"/>
    <w:rsid w:val="0074067C"/>
    <w:rsid w:val="00743958"/>
    <w:rsid w:val="00747D3D"/>
    <w:rsid w:val="00751F61"/>
    <w:rsid w:val="00754C46"/>
    <w:rsid w:val="00762CD5"/>
    <w:rsid w:val="00767C77"/>
    <w:rsid w:val="0077093E"/>
    <w:rsid w:val="007715E7"/>
    <w:rsid w:val="00772CA3"/>
    <w:rsid w:val="00774299"/>
    <w:rsid w:val="007957BF"/>
    <w:rsid w:val="007A152D"/>
    <w:rsid w:val="007A2B7D"/>
    <w:rsid w:val="007A342C"/>
    <w:rsid w:val="007A6265"/>
    <w:rsid w:val="007B7769"/>
    <w:rsid w:val="007C0D79"/>
    <w:rsid w:val="007C4C4E"/>
    <w:rsid w:val="007C5622"/>
    <w:rsid w:val="007D00F5"/>
    <w:rsid w:val="007D6FB0"/>
    <w:rsid w:val="007E00B4"/>
    <w:rsid w:val="007E772E"/>
    <w:rsid w:val="007E7FB6"/>
    <w:rsid w:val="007F1A89"/>
    <w:rsid w:val="007F1CDC"/>
    <w:rsid w:val="007F392C"/>
    <w:rsid w:val="007F6880"/>
    <w:rsid w:val="007F7A70"/>
    <w:rsid w:val="00800234"/>
    <w:rsid w:val="0080641E"/>
    <w:rsid w:val="00806469"/>
    <w:rsid w:val="00814D15"/>
    <w:rsid w:val="00823A6F"/>
    <w:rsid w:val="00826641"/>
    <w:rsid w:val="00845AAB"/>
    <w:rsid w:val="0085290E"/>
    <w:rsid w:val="00856355"/>
    <w:rsid w:val="008615A2"/>
    <w:rsid w:val="00864975"/>
    <w:rsid w:val="008661A4"/>
    <w:rsid w:val="00871CC3"/>
    <w:rsid w:val="00872D75"/>
    <w:rsid w:val="008749F6"/>
    <w:rsid w:val="00876FBB"/>
    <w:rsid w:val="00883674"/>
    <w:rsid w:val="008A6DB8"/>
    <w:rsid w:val="008A6EE8"/>
    <w:rsid w:val="008A7113"/>
    <w:rsid w:val="008B089A"/>
    <w:rsid w:val="008C0DD8"/>
    <w:rsid w:val="009048A2"/>
    <w:rsid w:val="0091094F"/>
    <w:rsid w:val="00912694"/>
    <w:rsid w:val="00916162"/>
    <w:rsid w:val="00921398"/>
    <w:rsid w:val="00922379"/>
    <w:rsid w:val="00932A8E"/>
    <w:rsid w:val="009348E4"/>
    <w:rsid w:val="0093555B"/>
    <w:rsid w:val="00947CFA"/>
    <w:rsid w:val="00957994"/>
    <w:rsid w:val="00957D71"/>
    <w:rsid w:val="009615EE"/>
    <w:rsid w:val="00966A88"/>
    <w:rsid w:val="0097037E"/>
    <w:rsid w:val="00976239"/>
    <w:rsid w:val="00976AEA"/>
    <w:rsid w:val="0098203D"/>
    <w:rsid w:val="00984724"/>
    <w:rsid w:val="00993E94"/>
    <w:rsid w:val="009A030C"/>
    <w:rsid w:val="009A0AAE"/>
    <w:rsid w:val="009A0BD5"/>
    <w:rsid w:val="009A1263"/>
    <w:rsid w:val="009A3C13"/>
    <w:rsid w:val="009A5F2E"/>
    <w:rsid w:val="009A6882"/>
    <w:rsid w:val="009B1CCB"/>
    <w:rsid w:val="009B5866"/>
    <w:rsid w:val="009C1AEE"/>
    <w:rsid w:val="009C3D2D"/>
    <w:rsid w:val="009D3082"/>
    <w:rsid w:val="009D30A6"/>
    <w:rsid w:val="009D4E5B"/>
    <w:rsid w:val="009F6933"/>
    <w:rsid w:val="00A21F6B"/>
    <w:rsid w:val="00A258DC"/>
    <w:rsid w:val="00A32402"/>
    <w:rsid w:val="00A35E72"/>
    <w:rsid w:val="00A36821"/>
    <w:rsid w:val="00A4248F"/>
    <w:rsid w:val="00A42F64"/>
    <w:rsid w:val="00A522EF"/>
    <w:rsid w:val="00A56CF4"/>
    <w:rsid w:val="00A62213"/>
    <w:rsid w:val="00A648D4"/>
    <w:rsid w:val="00A66D30"/>
    <w:rsid w:val="00A769D8"/>
    <w:rsid w:val="00A8059A"/>
    <w:rsid w:val="00A90971"/>
    <w:rsid w:val="00AA1A99"/>
    <w:rsid w:val="00AB52E8"/>
    <w:rsid w:val="00AC39BD"/>
    <w:rsid w:val="00AD471E"/>
    <w:rsid w:val="00AD5391"/>
    <w:rsid w:val="00AE5588"/>
    <w:rsid w:val="00AF36D5"/>
    <w:rsid w:val="00B02295"/>
    <w:rsid w:val="00B03BAC"/>
    <w:rsid w:val="00B05E8D"/>
    <w:rsid w:val="00B078A9"/>
    <w:rsid w:val="00B120C0"/>
    <w:rsid w:val="00B22C0F"/>
    <w:rsid w:val="00B31CB4"/>
    <w:rsid w:val="00B524BB"/>
    <w:rsid w:val="00B61239"/>
    <w:rsid w:val="00B62C7D"/>
    <w:rsid w:val="00B654A2"/>
    <w:rsid w:val="00B65AC0"/>
    <w:rsid w:val="00B71A24"/>
    <w:rsid w:val="00B8738E"/>
    <w:rsid w:val="00B930FC"/>
    <w:rsid w:val="00BA2F39"/>
    <w:rsid w:val="00BB0E64"/>
    <w:rsid w:val="00BB42F5"/>
    <w:rsid w:val="00BB690A"/>
    <w:rsid w:val="00BC1D1F"/>
    <w:rsid w:val="00BC6254"/>
    <w:rsid w:val="00BD06D9"/>
    <w:rsid w:val="00BE2467"/>
    <w:rsid w:val="00BE2926"/>
    <w:rsid w:val="00BF21B5"/>
    <w:rsid w:val="00BF6717"/>
    <w:rsid w:val="00C07FCE"/>
    <w:rsid w:val="00C1098C"/>
    <w:rsid w:val="00C1131F"/>
    <w:rsid w:val="00C116FF"/>
    <w:rsid w:val="00C17D94"/>
    <w:rsid w:val="00C31506"/>
    <w:rsid w:val="00C32011"/>
    <w:rsid w:val="00C36F3D"/>
    <w:rsid w:val="00C4429C"/>
    <w:rsid w:val="00C451C1"/>
    <w:rsid w:val="00C53479"/>
    <w:rsid w:val="00C5436A"/>
    <w:rsid w:val="00C607D5"/>
    <w:rsid w:val="00C6193E"/>
    <w:rsid w:val="00C6254B"/>
    <w:rsid w:val="00C71B84"/>
    <w:rsid w:val="00C74B86"/>
    <w:rsid w:val="00C75EA9"/>
    <w:rsid w:val="00C81422"/>
    <w:rsid w:val="00C90E8F"/>
    <w:rsid w:val="00C91B37"/>
    <w:rsid w:val="00C92F34"/>
    <w:rsid w:val="00C95501"/>
    <w:rsid w:val="00CB2EB0"/>
    <w:rsid w:val="00CB4D20"/>
    <w:rsid w:val="00CC0AC5"/>
    <w:rsid w:val="00CC4FAE"/>
    <w:rsid w:val="00CD54C7"/>
    <w:rsid w:val="00CD65EB"/>
    <w:rsid w:val="00CE205C"/>
    <w:rsid w:val="00CE266D"/>
    <w:rsid w:val="00CF28B9"/>
    <w:rsid w:val="00CF6243"/>
    <w:rsid w:val="00CF6A84"/>
    <w:rsid w:val="00D01ADF"/>
    <w:rsid w:val="00D06DCF"/>
    <w:rsid w:val="00D075DC"/>
    <w:rsid w:val="00D115CF"/>
    <w:rsid w:val="00D20FD5"/>
    <w:rsid w:val="00D237C4"/>
    <w:rsid w:val="00D54ECA"/>
    <w:rsid w:val="00D91A98"/>
    <w:rsid w:val="00D91FCD"/>
    <w:rsid w:val="00D92CE8"/>
    <w:rsid w:val="00D942F8"/>
    <w:rsid w:val="00D94BF9"/>
    <w:rsid w:val="00D95A01"/>
    <w:rsid w:val="00D963E3"/>
    <w:rsid w:val="00DA2BE4"/>
    <w:rsid w:val="00DA31BF"/>
    <w:rsid w:val="00DB2103"/>
    <w:rsid w:val="00DB5FD2"/>
    <w:rsid w:val="00DC56BB"/>
    <w:rsid w:val="00DC78B8"/>
    <w:rsid w:val="00DE3CA0"/>
    <w:rsid w:val="00DE6260"/>
    <w:rsid w:val="00DE6511"/>
    <w:rsid w:val="00DF0BB9"/>
    <w:rsid w:val="00DF5D34"/>
    <w:rsid w:val="00DF7665"/>
    <w:rsid w:val="00E0094D"/>
    <w:rsid w:val="00E01535"/>
    <w:rsid w:val="00E01B80"/>
    <w:rsid w:val="00E021D7"/>
    <w:rsid w:val="00E02997"/>
    <w:rsid w:val="00E066CF"/>
    <w:rsid w:val="00E11BDF"/>
    <w:rsid w:val="00E13B4D"/>
    <w:rsid w:val="00E1549A"/>
    <w:rsid w:val="00E25BF9"/>
    <w:rsid w:val="00E25CD2"/>
    <w:rsid w:val="00E3211C"/>
    <w:rsid w:val="00E331E1"/>
    <w:rsid w:val="00E33A80"/>
    <w:rsid w:val="00E34A24"/>
    <w:rsid w:val="00E36970"/>
    <w:rsid w:val="00E36BD0"/>
    <w:rsid w:val="00E45EC1"/>
    <w:rsid w:val="00E46A43"/>
    <w:rsid w:val="00E51CF6"/>
    <w:rsid w:val="00E56FA2"/>
    <w:rsid w:val="00E71D24"/>
    <w:rsid w:val="00E731CA"/>
    <w:rsid w:val="00E745A6"/>
    <w:rsid w:val="00E74D6F"/>
    <w:rsid w:val="00E80C24"/>
    <w:rsid w:val="00E823E0"/>
    <w:rsid w:val="00E85008"/>
    <w:rsid w:val="00EA48E2"/>
    <w:rsid w:val="00EB0083"/>
    <w:rsid w:val="00EB08D4"/>
    <w:rsid w:val="00EC0696"/>
    <w:rsid w:val="00EC36C9"/>
    <w:rsid w:val="00EC51A1"/>
    <w:rsid w:val="00EC6976"/>
    <w:rsid w:val="00ED5772"/>
    <w:rsid w:val="00ED5795"/>
    <w:rsid w:val="00EE2205"/>
    <w:rsid w:val="00EE2C1E"/>
    <w:rsid w:val="00EF1CC2"/>
    <w:rsid w:val="00EF41FC"/>
    <w:rsid w:val="00F00697"/>
    <w:rsid w:val="00F03276"/>
    <w:rsid w:val="00F03E98"/>
    <w:rsid w:val="00F12540"/>
    <w:rsid w:val="00F21B42"/>
    <w:rsid w:val="00F511AE"/>
    <w:rsid w:val="00F6039B"/>
    <w:rsid w:val="00F613C4"/>
    <w:rsid w:val="00F71460"/>
    <w:rsid w:val="00F715BC"/>
    <w:rsid w:val="00F81BE4"/>
    <w:rsid w:val="00F84A3D"/>
    <w:rsid w:val="00F97EB7"/>
    <w:rsid w:val="00FA2BDA"/>
    <w:rsid w:val="00FB1F63"/>
    <w:rsid w:val="00FB6268"/>
    <w:rsid w:val="00FC1949"/>
    <w:rsid w:val="00FC3135"/>
    <w:rsid w:val="00FD0B95"/>
    <w:rsid w:val="00FD1F27"/>
    <w:rsid w:val="00FE4E77"/>
    <w:rsid w:val="00FE5AEC"/>
    <w:rsid w:val="00FE7B18"/>
    <w:rsid w:val="00FF00DB"/>
    <w:rsid w:val="00FF4AAD"/>
    <w:rsid w:val="00FF553B"/>
    <w:rsid w:val="00FF72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72"/>
    <w:pPr>
      <w:widowControl w:val="0"/>
      <w:jc w:val="both"/>
    </w:pPr>
    <w:rPr>
      <w:rFonts w:cs="Calibri"/>
      <w:szCs w:val="21"/>
    </w:rPr>
  </w:style>
  <w:style w:type="paragraph" w:styleId="Heading1">
    <w:name w:val="heading 1"/>
    <w:basedOn w:val="Normal"/>
    <w:next w:val="Normal"/>
    <w:link w:val="Heading1Char"/>
    <w:uiPriority w:val="99"/>
    <w:qFormat/>
    <w:locked/>
    <w:rsid w:val="00356FD1"/>
    <w:pPr>
      <w:keepNext/>
      <w:keepLines/>
      <w:spacing w:before="340" w:after="330" w:line="578" w:lineRule="auto"/>
      <w:outlineLvl w:val="0"/>
    </w:pPr>
    <w:rPr>
      <w:rFonts w:ascii="Times New Roman" w:hAnsi="Times New Roman" w:cs="Times New Roman"/>
      <w:b/>
      <w:bCs/>
      <w:kern w:val="44"/>
      <w:sz w:val="44"/>
      <w:szCs w:val="44"/>
    </w:rPr>
  </w:style>
  <w:style w:type="paragraph" w:styleId="Heading2">
    <w:name w:val="heading 2"/>
    <w:basedOn w:val="Normal"/>
    <w:next w:val="Normal"/>
    <w:link w:val="Heading2Char"/>
    <w:uiPriority w:val="99"/>
    <w:qFormat/>
    <w:locked/>
    <w:rsid w:val="00356FD1"/>
    <w:pPr>
      <w:keepNext/>
      <w:keepLines/>
      <w:spacing w:before="260" w:after="260" w:line="416" w:lineRule="auto"/>
      <w:outlineLvl w:val="1"/>
    </w:pPr>
    <w:rPr>
      <w:rFonts w:ascii="Arial" w:eastAsia="黑体" w:hAnsi="Arial" w:cs="Times New Roman"/>
      <w:b/>
      <w:bCs/>
      <w:kern w:val="0"/>
      <w:sz w:val="32"/>
      <w:szCs w:val="32"/>
    </w:rPr>
  </w:style>
  <w:style w:type="paragraph" w:styleId="Heading3">
    <w:name w:val="heading 3"/>
    <w:basedOn w:val="Normal"/>
    <w:next w:val="Normal"/>
    <w:link w:val="Heading3Char"/>
    <w:uiPriority w:val="99"/>
    <w:qFormat/>
    <w:locked/>
    <w:rsid w:val="00356FD1"/>
    <w:pPr>
      <w:keepNext/>
      <w:keepLines/>
      <w:spacing w:before="260" w:after="260" w:line="416" w:lineRule="auto"/>
      <w:outlineLvl w:val="2"/>
    </w:pPr>
    <w:rPr>
      <w:rFonts w:ascii="Times New Roman" w:hAnsi="Times New Roman" w:cs="Times New Roman"/>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FD1"/>
    <w:rPr>
      <w:rFonts w:ascii="Times New Roman" w:hAnsi="Times New Roman" w:cs="Times New Roman"/>
      <w:b/>
      <w:kern w:val="44"/>
      <w:sz w:val="44"/>
    </w:rPr>
  </w:style>
  <w:style w:type="character" w:customStyle="1" w:styleId="Heading2Char">
    <w:name w:val="Heading 2 Char"/>
    <w:basedOn w:val="DefaultParagraphFont"/>
    <w:link w:val="Heading2"/>
    <w:uiPriority w:val="99"/>
    <w:locked/>
    <w:rsid w:val="00356FD1"/>
    <w:rPr>
      <w:rFonts w:ascii="Arial" w:eastAsia="黑体" w:hAnsi="Arial" w:cs="Times New Roman"/>
      <w:b/>
      <w:sz w:val="32"/>
    </w:rPr>
  </w:style>
  <w:style w:type="character" w:customStyle="1" w:styleId="Heading3Char">
    <w:name w:val="Heading 3 Char"/>
    <w:basedOn w:val="DefaultParagraphFont"/>
    <w:link w:val="Heading3"/>
    <w:uiPriority w:val="99"/>
    <w:locked/>
    <w:rsid w:val="00356FD1"/>
    <w:rPr>
      <w:rFonts w:ascii="Times New Roman" w:hAnsi="Times New Roman" w:cs="Times New Roman"/>
      <w:b/>
      <w:sz w:val="32"/>
    </w:rPr>
  </w:style>
  <w:style w:type="paragraph" w:styleId="Header">
    <w:name w:val="header"/>
    <w:basedOn w:val="Normal"/>
    <w:link w:val="HeaderChar"/>
    <w:uiPriority w:val="99"/>
    <w:rsid w:val="005643D5"/>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HeaderChar">
    <w:name w:val="Header Char"/>
    <w:basedOn w:val="DefaultParagraphFont"/>
    <w:link w:val="Header"/>
    <w:uiPriority w:val="99"/>
    <w:locked/>
    <w:rsid w:val="005643D5"/>
    <w:rPr>
      <w:rFonts w:cs="Times New Roman"/>
      <w:sz w:val="18"/>
    </w:rPr>
  </w:style>
  <w:style w:type="paragraph" w:styleId="Footer">
    <w:name w:val="footer"/>
    <w:basedOn w:val="Normal"/>
    <w:link w:val="FooterChar"/>
    <w:uiPriority w:val="99"/>
    <w:rsid w:val="005643D5"/>
    <w:pPr>
      <w:tabs>
        <w:tab w:val="center" w:pos="4153"/>
        <w:tab w:val="right" w:pos="8306"/>
      </w:tabs>
      <w:snapToGrid w:val="0"/>
      <w:jc w:val="left"/>
    </w:pPr>
    <w:rPr>
      <w:rFonts w:cs="Times New Roman"/>
      <w:kern w:val="0"/>
      <w:sz w:val="18"/>
      <w:szCs w:val="18"/>
    </w:rPr>
  </w:style>
  <w:style w:type="character" w:customStyle="1" w:styleId="FooterChar">
    <w:name w:val="Footer Char"/>
    <w:basedOn w:val="DefaultParagraphFont"/>
    <w:link w:val="Footer"/>
    <w:uiPriority w:val="99"/>
    <w:locked/>
    <w:rsid w:val="005643D5"/>
    <w:rPr>
      <w:rFonts w:cs="Times New Roman"/>
      <w:sz w:val="18"/>
    </w:rPr>
  </w:style>
  <w:style w:type="paragraph" w:styleId="ListParagraph">
    <w:name w:val="List Paragraph"/>
    <w:basedOn w:val="Normal"/>
    <w:uiPriority w:val="99"/>
    <w:qFormat/>
    <w:rsid w:val="001A1482"/>
    <w:pPr>
      <w:ind w:firstLineChars="200" w:firstLine="420"/>
    </w:pPr>
  </w:style>
  <w:style w:type="table" w:styleId="TableGrid">
    <w:name w:val="Table Grid"/>
    <w:basedOn w:val="TableNormal"/>
    <w:uiPriority w:val="99"/>
    <w:locked/>
    <w:rsid w:val="00FD0B95"/>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56FD1"/>
    <w:rPr>
      <w:rFonts w:cs="Times New Roman"/>
      <w:kern w:val="0"/>
      <w:sz w:val="18"/>
      <w:szCs w:val="18"/>
    </w:rPr>
  </w:style>
  <w:style w:type="character" w:customStyle="1" w:styleId="BalloonTextChar">
    <w:name w:val="Balloon Text Char"/>
    <w:basedOn w:val="DefaultParagraphFont"/>
    <w:link w:val="BalloonText"/>
    <w:uiPriority w:val="99"/>
    <w:semiHidden/>
    <w:locked/>
    <w:rsid w:val="00356FD1"/>
    <w:rPr>
      <w:rFonts w:cs="Times New Roman"/>
      <w:sz w:val="18"/>
    </w:rPr>
  </w:style>
  <w:style w:type="paragraph" w:styleId="NormalWeb">
    <w:name w:val="Normal (Web)"/>
    <w:basedOn w:val="Normal"/>
    <w:uiPriority w:val="99"/>
    <w:rsid w:val="00356FD1"/>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356FD1"/>
    <w:rPr>
      <w:rFonts w:cs="Times New Roman"/>
    </w:rPr>
  </w:style>
  <w:style w:type="character" w:styleId="Hyperlink">
    <w:name w:val="Hyperlink"/>
    <w:basedOn w:val="DefaultParagraphFont"/>
    <w:uiPriority w:val="99"/>
    <w:rsid w:val="00356FD1"/>
    <w:rPr>
      <w:rFonts w:cs="Times New Roman"/>
      <w:color w:val="0000FF"/>
      <w:u w:val="single"/>
    </w:rPr>
  </w:style>
  <w:style w:type="character" w:customStyle="1" w:styleId="op-xueshu-links-new-title">
    <w:name w:val="op-xueshu-links-new-title"/>
    <w:uiPriority w:val="99"/>
    <w:rsid w:val="00356FD1"/>
  </w:style>
  <w:style w:type="character" w:styleId="Emphasis">
    <w:name w:val="Emphasis"/>
    <w:basedOn w:val="DefaultParagraphFont"/>
    <w:uiPriority w:val="99"/>
    <w:qFormat/>
    <w:locked/>
    <w:rsid w:val="00356FD1"/>
    <w:rPr>
      <w:rFonts w:cs="Times New Roman"/>
      <w:i/>
    </w:rPr>
  </w:style>
  <w:style w:type="character" w:customStyle="1" w:styleId="apple-converted-space">
    <w:name w:val="apple-converted-space"/>
    <w:uiPriority w:val="99"/>
    <w:rsid w:val="00356FD1"/>
  </w:style>
  <w:style w:type="paragraph" w:styleId="Title">
    <w:name w:val="Title"/>
    <w:basedOn w:val="Normal"/>
    <w:next w:val="Normal"/>
    <w:link w:val="TitleChar"/>
    <w:uiPriority w:val="99"/>
    <w:qFormat/>
    <w:locked/>
    <w:rsid w:val="00B61239"/>
    <w:pPr>
      <w:spacing w:before="240" w:after="60"/>
      <w:jc w:val="center"/>
      <w:outlineLvl w:val="0"/>
    </w:pPr>
    <w:rPr>
      <w:rFonts w:ascii="Cambria" w:hAnsi="Cambria" w:cs="Times New Roman"/>
      <w:b/>
      <w:bCs/>
      <w:sz w:val="32"/>
      <w:szCs w:val="32"/>
    </w:rPr>
  </w:style>
  <w:style w:type="character" w:customStyle="1" w:styleId="TitleChar">
    <w:name w:val="Title Char"/>
    <w:basedOn w:val="DefaultParagraphFont"/>
    <w:link w:val="Title"/>
    <w:uiPriority w:val="99"/>
    <w:locked/>
    <w:rsid w:val="00B61239"/>
    <w:rPr>
      <w:rFonts w:ascii="Cambria" w:hAnsi="Cambria" w:cs="Times New Roman"/>
      <w:b/>
      <w:bCs/>
      <w:kern w:val="2"/>
      <w:sz w:val="32"/>
      <w:szCs w:val="32"/>
    </w:rPr>
  </w:style>
  <w:style w:type="paragraph" w:styleId="TOC1">
    <w:name w:val="toc 1"/>
    <w:basedOn w:val="Normal"/>
    <w:next w:val="Normal"/>
    <w:autoRedefine/>
    <w:uiPriority w:val="99"/>
    <w:locked/>
    <w:rsid w:val="00A35E72"/>
    <w:pPr>
      <w:tabs>
        <w:tab w:val="right" w:leader="dot" w:pos="8296"/>
      </w:tabs>
      <w:ind w:left="420"/>
    </w:pPr>
  </w:style>
  <w:style w:type="paragraph" w:styleId="DocumentMap">
    <w:name w:val="Document Map"/>
    <w:basedOn w:val="Normal"/>
    <w:link w:val="DocumentMapChar"/>
    <w:uiPriority w:val="99"/>
    <w:semiHidden/>
    <w:rsid w:val="00814D15"/>
    <w:rPr>
      <w:rFonts w:ascii="宋体" w:cs="Times New Roman"/>
      <w:sz w:val="18"/>
      <w:szCs w:val="18"/>
    </w:rPr>
  </w:style>
  <w:style w:type="character" w:customStyle="1" w:styleId="DocumentMapChar">
    <w:name w:val="Document Map Char"/>
    <w:basedOn w:val="DefaultParagraphFont"/>
    <w:link w:val="DocumentMap"/>
    <w:uiPriority w:val="99"/>
    <w:semiHidden/>
    <w:locked/>
    <w:rsid w:val="00814D15"/>
    <w:rPr>
      <w:rFonts w:ascii="宋体" w:hAnsi="Calibri" w:cs="Times New Roman"/>
      <w:kern w:val="2"/>
      <w:sz w:val="18"/>
      <w:szCs w:val="18"/>
    </w:rPr>
  </w:style>
  <w:style w:type="paragraph" w:styleId="Subtitle">
    <w:name w:val="Subtitle"/>
    <w:basedOn w:val="Normal"/>
    <w:next w:val="Normal"/>
    <w:link w:val="SubtitleChar"/>
    <w:uiPriority w:val="99"/>
    <w:qFormat/>
    <w:locked/>
    <w:rsid w:val="009A0BD5"/>
    <w:pPr>
      <w:spacing w:before="240" w:after="60" w:line="312" w:lineRule="auto"/>
      <w:jc w:val="center"/>
      <w:outlineLvl w:val="1"/>
    </w:pPr>
    <w:rPr>
      <w:rFonts w:ascii="Cambria" w:hAnsi="Cambria" w:cs="Times New Roman"/>
      <w:b/>
      <w:bCs/>
      <w:kern w:val="28"/>
      <w:sz w:val="32"/>
      <w:szCs w:val="32"/>
    </w:rPr>
  </w:style>
  <w:style w:type="character" w:customStyle="1" w:styleId="SubtitleChar">
    <w:name w:val="Subtitle Char"/>
    <w:basedOn w:val="DefaultParagraphFont"/>
    <w:link w:val="Subtitle"/>
    <w:uiPriority w:val="99"/>
    <w:locked/>
    <w:rsid w:val="009A0BD5"/>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167</TotalTime>
  <Pages>7</Pages>
  <Words>562</Words>
  <Characters>3204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曾智平</cp:lastModifiedBy>
  <cp:revision>111</cp:revision>
  <cp:lastPrinted>2015-11-06T05:06:00Z</cp:lastPrinted>
  <dcterms:created xsi:type="dcterms:W3CDTF">2015-11-06T00:56:00Z</dcterms:created>
  <dcterms:modified xsi:type="dcterms:W3CDTF">2015-12-30T08:07:00Z</dcterms:modified>
</cp:coreProperties>
</file>