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32" w:rsidRDefault="00CB2B32" w:rsidP="00CB2B32">
      <w:pPr>
        <w:jc w:val="center"/>
        <w:rPr>
          <w:rFonts w:ascii="方正小标宋简体" w:eastAsia="方正小标宋简体" w:hAnsi="黑体" w:cstheme="minorBidi" w:hint="eastAsia"/>
          <w:sz w:val="30"/>
          <w:szCs w:val="30"/>
        </w:rPr>
      </w:pPr>
    </w:p>
    <w:p w:rsidR="00CB2B32" w:rsidRDefault="00CB2B32" w:rsidP="00CB2B32">
      <w:pPr>
        <w:jc w:val="center"/>
        <w:rPr>
          <w:rFonts w:ascii="方正小标宋简体" w:eastAsia="方正小标宋简体" w:hAnsi="黑体" w:cstheme="minorBidi" w:hint="eastAsia"/>
          <w:sz w:val="30"/>
          <w:szCs w:val="30"/>
        </w:rPr>
      </w:pPr>
      <w:r>
        <w:rPr>
          <w:rFonts w:ascii="方正小标宋简体" w:eastAsia="方正小标宋简体" w:hAnsi="黑体" w:cstheme="minorBidi" w:hint="eastAsia"/>
          <w:sz w:val="30"/>
          <w:szCs w:val="30"/>
        </w:rPr>
        <w:t>上海市高教学会2015年度立项课题名单</w:t>
      </w:r>
    </w:p>
    <w:p w:rsidR="00CB2B32" w:rsidRDefault="00CB2B32" w:rsidP="00CB2B32">
      <w:pPr>
        <w:jc w:val="center"/>
        <w:rPr>
          <w:rFonts w:ascii="方正小标宋简体" w:eastAsia="方正小标宋简体" w:hAnsi="黑体" w:cstheme="minorBidi"/>
          <w:sz w:val="30"/>
          <w:szCs w:val="30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457"/>
        <w:gridCol w:w="4961"/>
        <w:gridCol w:w="1134"/>
        <w:gridCol w:w="1843"/>
      </w:tblGrid>
      <w:tr w:rsidR="00CB2B32" w:rsidTr="00CB2B32">
        <w:trPr>
          <w:trHeight w:val="731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center"/>
              <w:rPr>
                <w:rFonts w:ascii="仿宋_GB2312" w:eastAsia="仿宋_GB2312" w:hAnsiTheme="minorEastAsia" w:cstheme="minorBidi"/>
                <w:b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b/>
                <w:sz w:val="24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center"/>
              <w:rPr>
                <w:rFonts w:ascii="仿宋_GB2312" w:eastAsia="仿宋_GB2312" w:hAnsiTheme="minorEastAsia" w:cstheme="minorBidi"/>
                <w:b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b/>
                <w:sz w:val="24"/>
              </w:rPr>
              <w:t>课题名称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center"/>
              <w:rPr>
                <w:rFonts w:ascii="仿宋_GB2312" w:eastAsia="仿宋_GB2312" w:hAnsiTheme="minorEastAsia" w:cstheme="minorBidi"/>
                <w:b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b/>
                <w:sz w:val="24"/>
              </w:rPr>
              <w:t>负责人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center"/>
              <w:rPr>
                <w:rFonts w:ascii="仿宋_GB2312" w:eastAsia="仿宋_GB2312" w:hAnsiTheme="minorEastAsia" w:cstheme="minorBidi"/>
                <w:b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b/>
                <w:sz w:val="24"/>
              </w:rPr>
              <w:t>课题编号</w:t>
            </w:r>
          </w:p>
        </w:tc>
      </w:tr>
      <w:tr w:rsidR="00CB2B32" w:rsidTr="00CB2B32">
        <w:trPr>
          <w:trHeight w:val="542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center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sz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left"/>
              <w:rPr>
                <w:rFonts w:ascii="仿宋_GB2312" w:eastAsia="仿宋_GB2312" w:hAnsiTheme="minorEastAsia" w:cstheme="minorBidi"/>
                <w:color w:val="000000" w:themeColor="text1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shadow/>
                <w:color w:val="000000"/>
                <w:sz w:val="24"/>
              </w:rPr>
              <w:t>设定上海教育行政权力清单的实施研究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center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sz w:val="24"/>
              </w:rPr>
              <w:t>黄辉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center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sz w:val="24"/>
              </w:rPr>
              <w:t>SZGJ01-15</w:t>
            </w:r>
          </w:p>
        </w:tc>
      </w:tr>
      <w:tr w:rsidR="00CB2B32" w:rsidTr="00CB2B32">
        <w:trPr>
          <w:trHeight w:val="578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center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sz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sz w:val="24"/>
              </w:rPr>
              <w:t>大数据时代英语教育变革及对策研究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center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sz w:val="24"/>
              </w:rPr>
              <w:t>刘亮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center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sz w:val="24"/>
              </w:rPr>
              <w:t>SZGJ02-15</w:t>
            </w:r>
          </w:p>
        </w:tc>
      </w:tr>
      <w:tr w:rsidR="00CB2B32" w:rsidTr="00CB2B32">
        <w:trPr>
          <w:trHeight w:val="54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center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sz w:val="24"/>
              </w:rPr>
              <w:t>“增长极”理论对我校高原高峰建设的启示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center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sz w:val="24"/>
              </w:rPr>
              <w:t>卢伟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center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sz w:val="24"/>
              </w:rPr>
              <w:t>SZGJ03-15</w:t>
            </w:r>
          </w:p>
        </w:tc>
      </w:tr>
      <w:tr w:rsidR="00CB2B32" w:rsidTr="00CB2B32">
        <w:trPr>
          <w:trHeight w:val="731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center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sz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sz w:val="24"/>
              </w:rPr>
              <w:t>高等院校BMI指数异常学生运动干预研究—--以上海政法学院为例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center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sz w:val="24"/>
              </w:rPr>
              <w:t>宋剑英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center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sz w:val="24"/>
              </w:rPr>
              <w:t>SZGJ04-15</w:t>
            </w:r>
          </w:p>
        </w:tc>
      </w:tr>
      <w:tr w:rsidR="00CB2B32" w:rsidTr="00CB2B32">
        <w:trPr>
          <w:trHeight w:val="731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center"/>
              <w:rPr>
                <w:rFonts w:ascii="仿宋_GB2312" w:eastAsia="仿宋_GB2312" w:cstheme="minorBidi"/>
                <w:sz w:val="24"/>
              </w:rPr>
            </w:pPr>
            <w:r>
              <w:rPr>
                <w:rFonts w:ascii="仿宋_GB2312" w:eastAsia="仿宋_GB2312" w:cstheme="minorBidi" w:hint="eastAsia"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left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sz w:val="24"/>
              </w:rPr>
              <w:t>高校大学生信念引导和价值塑造的创新研究——以大数据时代的网络思政工作为视角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center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sz w:val="24"/>
              </w:rPr>
              <w:t>陈娜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center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sz w:val="24"/>
              </w:rPr>
              <w:t>SZGJ05-15</w:t>
            </w:r>
          </w:p>
        </w:tc>
      </w:tr>
      <w:tr w:rsidR="00CB2B32" w:rsidTr="00CB2B32">
        <w:trPr>
          <w:trHeight w:val="731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center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sz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sz w:val="24"/>
              </w:rPr>
              <w:t>多学科视野下犯罪与矫正特色专业教学模式研究——以上海政法学院刑事司法学院为例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center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sz w:val="24"/>
              </w:rPr>
              <w:t>李光勇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2B32" w:rsidRDefault="00CB2B32">
            <w:pPr>
              <w:spacing w:line="276" w:lineRule="auto"/>
              <w:jc w:val="center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ascii="仿宋_GB2312" w:eastAsia="仿宋_GB2312" w:hAnsiTheme="minorEastAsia" w:cstheme="minorBidi" w:hint="eastAsia"/>
                <w:sz w:val="24"/>
              </w:rPr>
              <w:t>SZGJ06-15</w:t>
            </w:r>
          </w:p>
        </w:tc>
      </w:tr>
    </w:tbl>
    <w:p w:rsidR="00210BB7" w:rsidRDefault="00210BB7"/>
    <w:sectPr w:rsidR="00210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BB7" w:rsidRDefault="00210BB7" w:rsidP="00CB2B32">
      <w:r>
        <w:separator/>
      </w:r>
    </w:p>
  </w:endnote>
  <w:endnote w:type="continuationSeparator" w:id="1">
    <w:p w:rsidR="00210BB7" w:rsidRDefault="00210BB7" w:rsidP="00CB2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BB7" w:rsidRDefault="00210BB7" w:rsidP="00CB2B32">
      <w:r>
        <w:separator/>
      </w:r>
    </w:p>
  </w:footnote>
  <w:footnote w:type="continuationSeparator" w:id="1">
    <w:p w:rsidR="00210BB7" w:rsidRDefault="00210BB7" w:rsidP="00CB2B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B32"/>
    <w:rsid w:val="00210BB7"/>
    <w:rsid w:val="00CB2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2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2B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2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2B32"/>
    <w:rPr>
      <w:sz w:val="18"/>
      <w:szCs w:val="18"/>
    </w:rPr>
  </w:style>
  <w:style w:type="table" w:styleId="a5">
    <w:name w:val="Table Grid"/>
    <w:basedOn w:val="a1"/>
    <w:uiPriority w:val="59"/>
    <w:rsid w:val="00CB2B32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任真</dc:creator>
  <cp:keywords/>
  <dc:description/>
  <cp:lastModifiedBy>任真</cp:lastModifiedBy>
  <cp:revision>2</cp:revision>
  <dcterms:created xsi:type="dcterms:W3CDTF">2016-02-26T00:35:00Z</dcterms:created>
  <dcterms:modified xsi:type="dcterms:W3CDTF">2016-02-26T00:37:00Z</dcterms:modified>
</cp:coreProperties>
</file>